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AVVISO PUBBLICO PER LA CONCESSIONE DEI CONTRIBUTI FORFETTARI AI SOGGETTI GIURIDICI RAPPRESENTANTI I DISTRETTI INDUSTRIALI.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120"/>
        <w:jc w:val="right"/>
        <w:rPr>
          <w:rFonts w:ascii="Times New Roman" w:cs="Times New Roman" w:eastAsia="Times New Roman" w:hAnsi="Times New Roman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DICHIARAZIONE AI SENSI DELLA L.R. 11 MAGGIO 2018, N. 16.</w:t>
      </w:r>
    </w:p>
    <w:p w:rsidR="00000000" w:rsidDel="00000000" w:rsidP="00000000" w:rsidRDefault="00000000" w:rsidRPr="00000000" w14:paraId="00000005">
      <w:pPr>
        <w:spacing w:line="360" w:lineRule="auto"/>
        <w:ind w:right="120"/>
        <w:jc w:val="right"/>
        <w:rPr>
          <w:rFonts w:ascii="Times New Roman" w:cs="Times New Roman" w:eastAsia="Times New Roman" w:hAnsi="Times New Roman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right="120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MODULO PER LE PERSONE GIURIDICHE</w:t>
      </w:r>
    </w:p>
    <w:p w:rsidR="00000000" w:rsidDel="00000000" w:rsidP="00000000" w:rsidRDefault="00000000" w:rsidRPr="00000000" w14:paraId="00000007">
      <w:pPr>
        <w:spacing w:line="360" w:lineRule="auto"/>
        <w:ind w:right="100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(comprende enti forniti di personalità giuridica, società e associazioni anche prive di personalità giuridica)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right="213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DICHIARAZIONE SOSTITUTIVA DI CERTIFICAZIONE E DELL’ATTO DI NOTORIETÀ </w:t>
      </w:r>
    </w:p>
    <w:p w:rsidR="00000000" w:rsidDel="00000000" w:rsidP="00000000" w:rsidRDefault="00000000" w:rsidRPr="00000000" w14:paraId="0000000A">
      <w:pPr>
        <w:spacing w:line="360" w:lineRule="auto"/>
        <w:ind w:right="213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(rilasciata ai sensi degli artt. 47 e 48 del D.P.R. n. 445 del 28/12/2000)</w:t>
      </w:r>
    </w:p>
    <w:p w:rsidR="00000000" w:rsidDel="00000000" w:rsidP="00000000" w:rsidRDefault="00000000" w:rsidRPr="00000000" w14:paraId="0000000B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2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left="7" w:right="10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Il/La sottoscritto/a </w:t>
      </w:r>
      <w:r w:rsidDel="00000000" w:rsidR="00000000" w:rsidRPr="00000000">
        <w:rPr>
          <w:rFonts w:ascii="Arimo" w:cs="Arimo" w:eastAsia="Arimo" w:hAnsi="Arimo"/>
          <w:b w:val="1"/>
          <w:bCs w:val="1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nato/a a </w:t>
      </w:r>
      <w:r w:rsidDel="00000000" w:rsidR="00000000" w:rsidRPr="00000000">
        <w:rPr>
          <w:rFonts w:ascii="Arimo" w:cs="Arimo" w:eastAsia="Arimo" w:hAnsi="Arimo"/>
          <w:b w:val="1"/>
          <w:bCs w:val="1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il </w:t>
      </w:r>
      <w:r w:rsidDel="00000000" w:rsidR="00000000" w:rsidRPr="00000000">
        <w:rPr>
          <w:rFonts w:ascii="Arimo" w:cs="Arimo" w:eastAsia="Arimo" w:hAnsi="Arimo"/>
          <w:b w:val="1"/>
          <w:bCs w:val="1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C.F. </w:t>
      </w:r>
      <w:r w:rsidDel="00000000" w:rsidR="00000000" w:rsidRPr="00000000">
        <w:rPr>
          <w:rFonts w:ascii="Arimo" w:cs="Arimo" w:eastAsia="Arimo" w:hAnsi="Arimo"/>
          <w:b w:val="1"/>
          <w:bCs w:val="1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residente in </w:t>
      </w:r>
      <w:r w:rsidDel="00000000" w:rsidR="00000000" w:rsidRPr="00000000">
        <w:rPr>
          <w:rFonts w:ascii="Arimo" w:cs="Arimo" w:eastAsia="Arimo" w:hAnsi="Arimo"/>
          <w:b w:val="1"/>
          <w:bCs w:val="1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in qualità di legale rappresentante di </w:t>
      </w:r>
      <w:r w:rsidDel="00000000" w:rsidR="00000000" w:rsidRPr="00000000">
        <w:rPr>
          <w:rFonts w:ascii="Arimo" w:cs="Arimo" w:eastAsia="Arimo" w:hAnsi="Arimo"/>
          <w:b w:val="1"/>
          <w:bCs w:val="1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con sede legale in </w:t>
      </w:r>
      <w:r w:rsidDel="00000000" w:rsidR="00000000" w:rsidRPr="00000000">
        <w:rPr>
          <w:rFonts w:ascii="Arimo" w:cs="Arimo" w:eastAsia="Arimo" w:hAnsi="Arimo"/>
          <w:b w:val="1"/>
          <w:bCs w:val="1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C.F./P.IVA </w:t>
      </w:r>
      <w:r w:rsidDel="00000000" w:rsidR="00000000" w:rsidRPr="00000000">
        <w:rPr>
          <w:rFonts w:ascii="Arimo" w:cs="Arimo" w:eastAsia="Arimo" w:hAnsi="Arimo"/>
          <w:b w:val="1"/>
          <w:bCs w:val="1"/>
          <w:sz w:val="22"/>
          <w:szCs w:val="22"/>
          <w:highlight w:val="lightGray"/>
          <w:u w:val="single"/>
          <w:rtl w:val="0"/>
        </w:rPr>
        <w:t xml:space="preserve">     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ai sensi della Legge regionale 11 maggio 2018, n.16, consapevole delle sanzioni penali e civili, nel caso di dichiarazioni mendaci, di formazione o uso di atti falsi, richiamate dall’art. 76 del D.P.R. n. 445 del 28/12/2000, sotto la propria responsabilità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right="93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DICHIARA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left="7" w:right="10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che ognuno dei seguenti titolari e direttori tecnici per le ditte individuali, soci e Direttore/i Tecnico/i per le Snc, soci accomandatari e Direttore/i Tecnico/i per le Sas, amministratori muniti di rappresentanza e Direttore/i Tecnico/i per le altre società ed i Consorzi, soggetti che ricoprono un significativo ruolo decisionale e/o gestionale nell’impresa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0.0" w:type="dxa"/>
        <w:jc w:val="left"/>
        <w:tblInd w:w="137.0" w:type="dxa"/>
        <w:tblLayout w:type="fixed"/>
        <w:tblLook w:val="0000"/>
      </w:tblPr>
      <w:tblGrid>
        <w:gridCol w:w="2020"/>
        <w:gridCol w:w="1200"/>
        <w:gridCol w:w="2120"/>
        <w:gridCol w:w="2240"/>
        <w:gridCol w:w="2060"/>
        <w:tblGridChange w:id="0">
          <w:tblGrid>
            <w:gridCol w:w="2020"/>
            <w:gridCol w:w="1200"/>
            <w:gridCol w:w="2120"/>
            <w:gridCol w:w="2240"/>
            <w:gridCol w:w="2060"/>
          </w:tblGrid>
        </w:tblGridChange>
      </w:tblGrid>
      <w:tr>
        <w:trPr>
          <w:cantSplit w:val="0"/>
          <w:trHeight w:val="23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COGNOME E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4">
            <w:pPr>
              <w:spacing w:line="276" w:lineRule="auto"/>
              <w:ind w:left="180" w:firstLine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CARICA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LUOGO E DATA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spacing w:line="276" w:lineRule="auto"/>
              <w:ind w:left="480" w:firstLine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RESIDENZA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line="276" w:lineRule="auto"/>
              <w:ind w:left="600" w:firstLine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CODICE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7"/>
                <w:szCs w:val="2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NOME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7"/>
                <w:szCs w:val="27"/>
                <w:vertAlign w:val="superscript"/>
                <w:rtl w:val="0"/>
              </w:rPr>
              <w:t xml:space="preserve">(1)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DI NASCITA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C">
            <w:pPr>
              <w:spacing w:line="276" w:lineRule="auto"/>
              <w:ind w:left="560" w:firstLine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FISCALE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59"/>
        </w:tabs>
        <w:spacing w:line="276" w:lineRule="auto"/>
        <w:ind w:left="425" w:right="100" w:hanging="425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non hanno riportato una o più condanne per delitti non colposi puniti con sentenza passata in giudicato, anche nel caso di applicazione della pena su richiesta delle parti ai sensi degli articoli 444 e seguenti del codice di procedura penale, che da sole o sommate raggiungano: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tabs>
          <w:tab w:val="left" w:leader="none" w:pos="787"/>
        </w:tabs>
        <w:spacing w:line="276" w:lineRule="auto"/>
        <w:ind w:left="427" w:right="10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un tempo superiore ad anni due di reclusione, sola o congiunta a pena pecuniaria, con effetti fino alla riabilitazione;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tabs>
          <w:tab w:val="left" w:leader="none" w:pos="792"/>
        </w:tabs>
        <w:spacing w:line="276" w:lineRule="auto"/>
        <w:ind w:left="427" w:right="10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un tempo non superiore ad anni due di reclusione, sola o congiunta a pena pecuniaria, quando non sia stato concesso il beneficio della sospensione condizionale della pena, con effetti fino alla riabilitazione o alla dichiarazione di estinzione del reato per effetto di specifica pronuncia del giudice dell’esecuzione, in applicazione degli articoli 445, comma 2, e 460, comma 5, del codice di procedura penale;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59"/>
        </w:tabs>
        <w:spacing w:line="276" w:lineRule="auto"/>
        <w:ind w:left="425" w:right="100" w:hanging="425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sono consapevoli del fatto che nel caso previsto dalla lettera b) del precedente punto 1) la revoca della sospensione condizionale della pena comporta l’obbligo della restituzione del sostegno pubblico ricevuto;</w:t>
      </w:r>
    </w:p>
    <w:p w:rsidR="00000000" w:rsidDel="00000000" w:rsidP="00000000" w:rsidRDefault="00000000" w:rsidRPr="00000000" w14:paraId="00000039">
      <w:pPr>
        <w:spacing w:line="276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tabs>
          <w:tab w:val="left" w:leader="none" w:pos="259"/>
        </w:tabs>
        <w:spacing w:line="276" w:lineRule="auto"/>
        <w:ind w:left="425" w:right="100" w:hanging="425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non sono soggetti destinatari di misure di prevenzione personale applicate dall’autorità giudiziaria, di cui al Libro I, Titolo I, Capo II del Decreto legislativo 6 settembre 2011, n. 159 “Codice delle leggi antimafia e delle misure di prevenzione, nonché nuove disposizioni in materia di documentazione antimafia, a norma degli articoli 1 e 2 della legge 13 agosto 2010, n. 136”, per gli effetti di cui all’articolo 67, comma 1, lettera g), salvo riabilitazione;</w:t>
      </w:r>
    </w:p>
    <w:bookmarkStart w:colFirst="0" w:colLast="0" w:name="bookmark=id.30j0zll" w:id="0"/>
    <w:bookmarkEnd w:id="0"/>
    <w:p w:rsidR="00000000" w:rsidDel="00000000" w:rsidP="00000000" w:rsidRDefault="00000000" w:rsidRPr="00000000" w14:paraId="0000003B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DICHIARA inoltre,</w:t>
      </w:r>
    </w:p>
    <w:p w:rsidR="00000000" w:rsidDel="00000000" w:rsidP="00000000" w:rsidRDefault="00000000" w:rsidRPr="00000000" w14:paraId="0000003E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line="276" w:lineRule="auto"/>
        <w:ind w:left="283" w:hanging="283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di aver preso visione dell'informativa ai sensi dell'articolo 13 del Regolamento 2016/679/UE - GDPR contenuta nell'art. 6 dell'Avviso pubblico per la concessione dei contributi forfettari ai soggetti giuridici rappresentanti i distretti industriali” (Allegato A);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83" w:hanging="283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di essere a conoscenza che, ai sensi dell’art. 75 del D.P.R. n. 445/2000, il dichiarante decade dai benefici eventualmente conseguenti al provvedimento emanato, qualora l’Amministrazione, a seguito di controllo, riscontri la non veridicità del contenuto della presente dichiarazione;</w:t>
      </w:r>
    </w:p>
    <w:p w:rsidR="00000000" w:rsidDel="00000000" w:rsidP="00000000" w:rsidRDefault="00000000" w:rsidRPr="00000000" w14:paraId="00000043">
      <w:pPr>
        <w:spacing w:line="276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83" w:hanging="283"/>
        <w:jc w:val="both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heading=h.h6e0ajgn0ezm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che la società (l’ente fornito di personalità giuridica, l’associazione anche priva di personalità giuridica richiedente) non è stata condannata alla sanzione interdittiva di cui all’articolo 9, comma 2, lettera d), del decreto legislativo 8 giugno 2001, n. 231 “Disciplina della responsabilità amministrativa delle persone giuridiche, delle società e delle associazioni anche prive di personalità giuridica, a norma dell’articolo 11 della legge 29 settembre 2000, n. 300”.</w:t>
      </w:r>
    </w:p>
    <w:p w:rsidR="00000000" w:rsidDel="00000000" w:rsidP="00000000" w:rsidRDefault="00000000" w:rsidRPr="00000000" w14:paraId="00000045">
      <w:pPr>
        <w:spacing w:after="120" w:line="276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20" w:line="276" w:lineRule="auto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Luogo e data ……………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ind w:left="2832" w:firstLine="0"/>
        <w:jc w:val="center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ab/>
        <w:tab/>
        <w:tab/>
        <w:tab/>
        <w:tab/>
        <w:tab/>
        <w:tab/>
        <w:tab/>
        <w:tab/>
        <w:tab/>
        <w:t xml:space="preserve">       </w:t>
        <w:tab/>
        <w:tab/>
        <w:t xml:space="preserve">_______________________________________</w:t>
      </w:r>
    </w:p>
    <w:p w:rsidR="00000000" w:rsidDel="00000000" w:rsidP="00000000" w:rsidRDefault="00000000" w:rsidRPr="00000000" w14:paraId="00000048">
      <w:pPr>
        <w:ind w:left="4956" w:firstLine="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Firma olografa o digitale del legale rappresentante del soggetto giuridico richiedente</w:t>
      </w:r>
    </w:p>
    <w:p w:rsidR="00000000" w:rsidDel="00000000" w:rsidP="00000000" w:rsidRDefault="00000000" w:rsidRPr="00000000" w14:paraId="00000049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4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tabs>
          <w:tab w:val="left" w:leader="none" w:pos="367"/>
        </w:tabs>
        <w:ind w:left="367" w:hanging="367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Nell’elenco ricomprendere anche il dichiarante.</w:t>
      </w:r>
    </w:p>
    <w:sectPr>
      <w:headerReference r:id="rId7" w:type="default"/>
      <w:headerReference r:id="rId8" w:type="first"/>
      <w:footerReference r:id="rId9" w:type="default"/>
      <w:pgSz w:h="16838" w:w="11906" w:orient="portrait"/>
      <w:pgMar w:bottom="1701" w:top="1134" w:left="1134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imes New Roman"/>
  <w:font w:name="Calibri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Calibri" w:cs="Calibri" w:eastAsia="Calibri" w:hAnsi="Calibri"/>
        <w:color w:val="000000"/>
        <w:sz w:val="18"/>
        <w:szCs w:val="18"/>
      </w:rPr>
    </w:pPr>
    <w:r w:rsidDel="00000000" w:rsidR="00000000" w:rsidRPr="00000000">
      <w:rPr>
        <w:rtl w:val="0"/>
      </w:rPr>
    </w:r>
  </w:p>
  <w:tbl>
    <w:tblPr>
      <w:tblStyle w:val="Table2"/>
      <w:tblW w:w="8434.0" w:type="dxa"/>
      <w:jc w:val="left"/>
      <w:tblLayout w:type="fixed"/>
      <w:tblLook w:val="0000"/>
    </w:tblPr>
    <w:tblGrid>
      <w:gridCol w:w="8434"/>
      <w:tblGridChange w:id="0">
        <w:tblGrid>
          <w:gridCol w:w="8434"/>
        </w:tblGrid>
      </w:tblGridChange>
    </w:tblGrid>
    <w:tr>
      <w:trPr>
        <w:cantSplit w:val="0"/>
        <w:trHeight w:val="443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4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i w:val="1"/>
              <w:iCs w:val="1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8"/>
              <w:szCs w:val="28"/>
              <w:rtl w:val="0"/>
            </w:rPr>
            <w:t xml:space="preserve">Allegato  </w:t>
          </w:r>
          <w:r w:rsidDel="00000000" w:rsidR="00000000" w:rsidRPr="00000000">
            <w:rPr>
              <w:rFonts w:ascii="Times New Roman" w:cs="Times New Roman" w:eastAsia="Times New Roman" w:hAnsi="Times New Roman"/>
              <w:sz w:val="28"/>
              <w:szCs w:val="28"/>
              <w:rtl w:val="0"/>
            </w:rPr>
            <w:t xml:space="preserve">D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8"/>
              <w:szCs w:val="28"/>
              <w:rtl w:val="0"/>
            </w:rPr>
            <w:t xml:space="preserve">  al Decreto n.             del                  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pag.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/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9638.0" w:type="dxa"/>
      <w:jc w:val="left"/>
      <w:tblLayout w:type="fixed"/>
      <w:tblLook w:val="0000"/>
    </w:tblPr>
    <w:tblGrid>
      <w:gridCol w:w="9638"/>
      <w:tblGridChange w:id="0">
        <w:tblGrid>
          <w:gridCol w:w="9638"/>
        </w:tblGrid>
      </w:tblGridChange>
    </w:tblGrid>
    <w:tr>
      <w:trPr>
        <w:cantSplit w:val="0"/>
        <w:trHeight w:val="1283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5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32"/>
              <w:szCs w:val="32"/>
            </w:rPr>
            <w:drawing>
              <wp:inline distB="0" distT="0" distL="0" distR="0">
                <wp:extent cx="2294890" cy="285115"/>
                <wp:effectExtent b="0" l="0" r="0" t="0"/>
                <wp:docPr id="1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4890" cy="2851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16"/>
              <w:szCs w:val="16"/>
              <w:rtl w:val="0"/>
            </w:rPr>
            <w:t xml:space="preserve">                               giunta regionale </w:t>
          </w:r>
        </w:p>
        <w:p w:rsidR="00000000" w:rsidDel="00000000" w:rsidP="00000000" w:rsidRDefault="00000000" w:rsidRPr="00000000" w14:paraId="0000005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32"/>
              <w:szCs w:val="32"/>
              <w:rtl w:val="0"/>
            </w:rPr>
            <w:t xml:space="preserve">Allegato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32"/>
              <w:szCs w:val="32"/>
              <w:rtl w:val="0"/>
            </w:rPr>
            <w:t xml:space="preserve">C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32"/>
              <w:szCs w:val="32"/>
              <w:rtl w:val="0"/>
            </w:rPr>
            <w:t xml:space="preserve"> al Decreto n.   73       del      16 luglio 2026                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pag.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/</w:t>
          </w:r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3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b w:val="1"/>
              <w:bCs w:val="1"/>
              <w:i w:val="1"/>
              <w:iCs w:val="1"/>
              <w:color w:val="000000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0" w:firstLine="0"/>
      </w:pPr>
      <w:rPr/>
    </w:lvl>
    <w:lvl w:ilvl="1">
      <w:start w:val="1"/>
      <w:numFmt w:val="lowerLetter"/>
      <w:lvlText w:val="%2)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(%1)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</w:pPr>
    <w:rPr>
      <w:sz w:val="52"/>
      <w:szCs w:val="5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  <w:bCs w:val="1"/>
      <w:sz w:val="18"/>
      <w:szCs w:val="18"/>
    </w:rPr>
  </w:style>
  <w:style w:type="paragraph" w:styleId="Heading4">
    <w:name w:val="heading 4"/>
    <w:basedOn w:val="Normal"/>
    <w:next w:val="Normal"/>
    <w:pPr>
      <w:keepNext w:val="1"/>
      <w:jc w:val="both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jc w:val="both"/>
    </w:pPr>
    <w:rPr>
      <w:b w:val="1"/>
      <w:bCs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aLgMvmAD4XDNF/DH2j7Tf3yvgg==">CgMxLjAyCmlkLjMwajB6bGwyDmguaDZlMGFqZ24wZXptOAByITFTVm5KUHZuc0prV2tVbk1abEhFQzFUN3dmZkJpaC1HVA==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11200.0000000000</vt:lpwstr>
  </property>
</Properties>
</file>