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MODELLO DI DOMANDA PER LA CONCESSIONE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ED EROGAZIONE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DEL CONTRIBUTO FORFETTARIO AL SOGGETTO GIURIDICO RAPPRESENTANTE IL DISTRETTO INDUSTRIALE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/>
        <w:drawing>
          <wp:inline distB="0" distT="0" distL="0" distR="0">
            <wp:extent cx="1352550" cy="1114425"/>
            <wp:effectExtent b="0" l="0" r="0" t="0"/>
            <wp:docPr descr="https://lh7-eu.googleusercontent.com/docsz/AD_4nXebIgiNp00ErkT78ZbsVoTj93sAo9LPgwE3QaOlXZPy9baAYYcNCp-gaozzi_F_ZM-N6Xy_SrPVH_x7zpC4knmSSeCLKAX7Ugh3ElU-2aogtav5fm8IH2tLZPSB_4Sm9v3hcEIYv1kdEOkCHoQjIxEF_CXHSUREMJwr?key=YRahBPcsXbuEid9Z2FOXQg" id="1" name="image1.png"/>
            <a:graphic>
              <a:graphicData uri="http://schemas.openxmlformats.org/drawingml/2006/picture">
                <pic:pic>
                  <pic:nvPicPr>
                    <pic:cNvPr descr="https://lh7-eu.googleusercontent.com/docsz/AD_4nXebIgiNp00ErkT78ZbsVoTj93sAo9LPgwE3QaOlXZPy9baAYYcNCp-gaozzi_F_ZM-N6Xy_SrPVH_x7zpC4knmSSeCLKAX7Ugh3ElU-2aogtav5fm8IH2tLZPSB_4Sm9v3hcEIYv1kdEOkCHoQjIxEF_CXHSUREMJwr?key=YRahBPcsXbuEid9Z2FOXQ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14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535.433070866142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Al Direttore della Direzione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Sviluppo Economico, Ricerca e Innovazione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320" w:firstLine="215.43307086614163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PEC: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sviluppoeconomico@pec.regione.veneto.it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u w:val="single"/>
          <w:rtl w:val="0"/>
        </w:rPr>
        <w:t xml:space="preserve">Domanda di contributo per la concessione ed erogaz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u w:val="single"/>
          <w:rtl w:val="0"/>
        </w:rPr>
        <w:t xml:space="preserve">ione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u w:val="single"/>
          <w:rtl w:val="0"/>
        </w:rPr>
        <w:t xml:space="preserve">del contributo forfettario.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18"/>
          <w:szCs w:val="18"/>
          <w:rtl w:val="0"/>
        </w:rPr>
        <w:t xml:space="preserve">(avvertenza: qualora uno stesso soggetto giuridico rappresenti più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18"/>
          <w:szCs w:val="18"/>
          <w:rtl w:val="0"/>
        </w:rPr>
        <w:t xml:space="preserve">istretti industriali, deve essere presentata domanda distinta per ciascun Distretto Industriale)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Il/la sottoscritto/a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nato/a 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provincia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il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/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/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 residente in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via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n°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Comune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CAP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Provincia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telefono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cellulare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 qualità di legale rappresentante del soggetto giuridico denominato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Codice Fiscale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, P.IVA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riconosciuto dalla Giunta Regionale del Veneto quale soggetto giuridico rappresentante: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il Distretto Industriale denominato </w:t>
      </w:r>
      <w:r w:rsidDel="00000000" w:rsidR="00000000" w:rsidRPr="00000000">
        <w:rPr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ai sensi della DGR n.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584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del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24 giugno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e in relazione ai relativi criteri di assegnazione dei contributi forfettari per l’anno 202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stabiliti nell’Allegato A alla succitata deliberazione e richiamati nell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’Avviso pubblico per la concessione dei contributi forfettari (Allegato 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la concessione e l’erogazione dell’ammontare di contributo risultante dalla somma dei punteggi assegnati secondo i criteri stabiliti con Allegato A alla DGR n.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584/2026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e di seguito riportati.</w:t>
      </w:r>
    </w:p>
    <w:p w:rsidR="00000000" w:rsidDel="00000000" w:rsidP="00000000" w:rsidRDefault="00000000" w:rsidRPr="00000000" w14:paraId="00000019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 tal fine,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) Attività di governance “Funzioni di governance del soggetto giuridico".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Punteggio assegnabile di  2 punti per ogni funzione concretamente attuata e valutata sufficiente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1F">
      <w:pPr>
        <w:spacing w:before="120" w:line="288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[barrare la casella per dichiarare e compilare la successiva tabella con le informazioni relative alle attività svolte]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1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2"/>
          <w:szCs w:val="22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 aver svolto le seguenti attività per l’attuazione della relativa funzione per l’anno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center" w:leader="none" w:pos="4819"/>
          <w:tab w:val="right" w:leader="none" w:pos="9638"/>
        </w:tabs>
        <w:spacing w:after="120" w:before="120" w:lineRule="auto"/>
        <w:ind w:left="72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90.0" w:type="dxa"/>
        <w:jc w:val="left"/>
        <w:tblInd w:w="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65"/>
        <w:gridCol w:w="6525"/>
        <w:tblGridChange w:id="0">
          <w:tblGrid>
            <w:gridCol w:w="3065"/>
            <w:gridCol w:w="6525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2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Individuazione della funzione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Sintesi delle attività svolte per l’attuazione della funzione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(max. 500 caratteri per riga)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5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amministrativa del soggetto giuridico e relative risorse umane preposte</w:t>
            </w:r>
          </w:p>
          <w:p w:rsidR="00000000" w:rsidDel="00000000" w:rsidP="00000000" w:rsidRDefault="00000000" w:rsidRPr="00000000" w14:paraId="00000026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8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afferenti alle funzioni tecniche ed operative svolte dal cluster manager e dall’eventuale responsabile scientifico nell’ambito delle attività di ricerca e sviluppo</w:t>
            </w:r>
          </w:p>
          <w:p w:rsidR="00000000" w:rsidDel="00000000" w:rsidP="00000000" w:rsidRDefault="00000000" w:rsidRPr="00000000" w14:paraId="0000002A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C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di matchmaking realizzata a beneficio dei soggetti aderenti al distretto industriale</w:t>
            </w:r>
          </w:p>
          <w:p w:rsidR="00000000" w:rsidDel="00000000" w:rsidP="00000000" w:rsidRDefault="00000000" w:rsidRPr="00000000" w14:paraId="0000002E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30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di </w:t>
            </w:r>
          </w:p>
          <w:p w:rsidR="00000000" w:rsidDel="00000000" w:rsidP="00000000" w:rsidRDefault="00000000" w:rsidRPr="00000000" w14:paraId="00000032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internazionalizzazione e di promozione dell’export volta allo sviluppo delle imprese in contesti esteri</w:t>
            </w:r>
          </w:p>
          <w:p w:rsidR="00000000" w:rsidDel="00000000" w:rsidP="00000000" w:rsidRDefault="00000000" w:rsidRPr="00000000" w14:paraId="00000033">
            <w:pPr>
              <w:tabs>
                <w:tab w:val="center" w:leader="none" w:pos="4819"/>
                <w:tab w:val="right" w:leader="none" w:pos="9638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center" w:leader="none" w:pos="4819"/>
                <w:tab w:val="right" w:leader="none" w:pos="9638"/>
              </w:tabs>
              <w:spacing w:after="12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center" w:leader="none" w:pos="4819"/>
                <w:tab w:val="right" w:leader="none" w:pos="9638"/>
              </w:tabs>
              <w:spacing w:after="12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di rappresentanza del distretto verso soggetti esterni (enti locali, autonomie funzionali, enti extraregionali, istituzioni UE)</w:t>
            </w:r>
          </w:p>
          <w:p w:rsidR="00000000" w:rsidDel="00000000" w:rsidP="00000000" w:rsidRDefault="00000000" w:rsidRPr="00000000" w14:paraId="00000037">
            <w:pPr>
              <w:tabs>
                <w:tab w:val="center" w:leader="none" w:pos="4819"/>
                <w:tab w:val="right" w:leader="none" w:pos="9638"/>
              </w:tabs>
              <w:spacing w:after="12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tabs>
          <w:tab w:val="center" w:leader="none" w:pos="4819"/>
          <w:tab w:val="right" w:leader="none" w:pos="9638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center" w:leader="none" w:pos="4819"/>
          <w:tab w:val="right" w:leader="none" w:pos="9638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B) Attività di comunicazione “Funzione di comunicazione del soggetto giuridico”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Punteggio totale assegnabile di 10 punti così ripartito: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attività di comunicazione per l’anno 2026 (minimo 0, massimo 6 punti); attività di promozione di specifici bandi di finanziamento (minimo 0, massimo 2 punti); partecipazione del soggetto giuridico a eventi di divulgazione dei risultati di progetti di ricerca e  sviluppo  (minimo 0, massimo 2 punti);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[barrare la casella per dichiarare]</w:t>
      </w:r>
    </w:p>
    <w:p w:rsidR="00000000" w:rsidDel="00000000" w:rsidP="00000000" w:rsidRDefault="00000000" w:rsidRPr="00000000" w14:paraId="0000003D">
      <w:pPr>
        <w:spacing w:before="120" w:line="288" w:lineRule="auto"/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2"/>
          <w:szCs w:val="22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 aver svolto le seguenti attività per l’attuazione della relativa funzione per l’anno 2026.</w:t>
      </w:r>
    </w:p>
    <w:p w:rsidR="00000000" w:rsidDel="00000000" w:rsidP="00000000" w:rsidRDefault="00000000" w:rsidRPr="00000000" w14:paraId="0000003E">
      <w:pPr>
        <w:spacing w:before="120" w:line="288" w:lineRule="auto"/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90.0" w:type="dxa"/>
        <w:jc w:val="left"/>
        <w:tblInd w:w="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65"/>
        <w:gridCol w:w="6525"/>
        <w:tblGridChange w:id="0">
          <w:tblGrid>
            <w:gridCol w:w="3065"/>
            <w:gridCol w:w="6525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3F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Individuazione della attività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Sintesi delle attività svolte per l'attuazione dell'attività di 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(max. 500 caratteri per riga)</w:t>
            </w:r>
          </w:p>
        </w:tc>
      </w:tr>
      <w:tr>
        <w:trPr>
          <w:cantSplit w:val="1"/>
          <w:trHeight w:val="760.9570312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di comunicazione svolte dal soggetto giuridico</w:t>
            </w:r>
          </w:p>
          <w:p w:rsidR="00000000" w:rsidDel="00000000" w:rsidP="00000000" w:rsidRDefault="00000000" w:rsidRPr="00000000" w14:paraId="00000043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afferenti alla promozione di specifici bandi di finanziamento da parte del soggetto giuridico</w:t>
            </w:r>
          </w:p>
          <w:p w:rsidR="00000000" w:rsidDel="00000000" w:rsidP="00000000" w:rsidRDefault="00000000" w:rsidRPr="00000000" w14:paraId="00000047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Partecipazione del soggetto giuridico a eventi di divulgazione dei risultati di progetti di ricerca e sviluppo</w:t>
            </w:r>
          </w:p>
          <w:p w:rsidR="00000000" w:rsidDel="00000000" w:rsidP="00000000" w:rsidRDefault="00000000" w:rsidRPr="00000000" w14:paraId="0000004B">
            <w:pPr>
              <w:tabs>
                <w:tab w:val="center" w:leader="none" w:pos="4819"/>
                <w:tab w:val="right" w:leader="none" w:pos="9638"/>
              </w:tabs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center" w:leader="none" w:pos="4819"/>
                <w:tab w:val="right" w:leader="none" w:pos="9638"/>
              </w:tabs>
              <w:spacing w:after="120" w:before="120" w:lineRule="auto"/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 fine dell’attribuzione del punteggio, dovrà essere allegata idonea documentazione relativa al progetto approvato.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DICHIARA, inoltre,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ai sensi del D.P.R. 28 dicembre 2000, n. 445, articoli 46 e 47: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che i dati e le informazioni contenuti nella presente istanza corrispondono al vero e di essere perciò consapevole delle responsabilità penali, derivanti dal rilascio di dichiarazioni mendaci, di formazione o uso di atti falsi, e della conseguente decadenza dai benefici concessi sulla base di una dichiarazione non veritiera, richiamate dagli articoli 75 e 76 del DPR n. 445/2000;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 essere consapevole che il responsabile del procedimento può esperire accertamenti tecnici ed ispezioni ed ordinare esibizioni documentali, anche successivamente all’avvenuta erogazione del contributo;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 aver preso visione dell'informativa ai sensi dell'articolo 13 del regolamento 2016/679/UE - GDPR contenuta nell'art. 6 dell'”Avviso pubblico per la concessione dei contributi forfettari ai soggetti giuridici rappresentanti i distretti industriali” (Allegato A);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in conformità alle norme di cui alla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egge regionale 11 maggio 2018, n. 16, di non essere stato condannato alla sanzione interdittiva di cui all’articolo 9, comma 2, lettera d), del decreto legislativo 8 giugno 2001, n. 231 “Disciplina della responsabilità amministrativa delle persone giuridiche, delle società e delle associazioni anche prive di personalità giuridica, a norma dell’articolo 11 della legge 29 settembre 2000, n. 300”, e non essere soggetto destinatario di misure di prevenzione personale applicate dall'autorità giudiziaria, di cui al Libro I, Titolo I, Capo II del decreto legislativo 6 settembre 2011, n. 159 “Codice delle leggi antimafia e delle misure di prevenzione, nonché nuove disposizioni in materia di documentazione antimafia, a norma degli articoli 1 e 2 della legge 13 agosto 2010, n. 136”, per gli effetti di cui all’articolo 67, comma 1, lettera g), salvo riabilitazione;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bookmarkStart w:colFirst="0" w:colLast="0" w:name="_heading=h.8cyri06m2xe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 essere consapevole che il contributo forfettario, richiesto con la presente istanza, potrà essere concesso ad esperita istruttoria amministrativa, volta a verificare le condizioni di ammissibilità, i requisiti di legittimazione ed i presupposti necessari per la concessione e l’erogazione del beneficio economico;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bookmarkStart w:colFirst="0" w:colLast="0" w:name="_heading=h.de7ds1oaf8r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di essere consapevole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che il contributo forfettario richiesto con la presente istanza, viene concesso ai sensi del Regolamento UE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n. 2023/2831 della Commissione del 13 dicembre 2023 relativo all’applicazione degli articoli 107 e 108 del trattato sul funzionamento dell’Unione europea agli aiuti «de minimis»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la Regione del Veneto al trattamento dei dati personali ai sensi dell’articolo 13 del Regolamento 2016/679/UE - General Data Protection Regulation (GDPR) sulla base dell’informativa riportata al punto 6 dell’Allegato A e del Decreto Legislativo 30 giugno 2003, n. 196, come modificato dal Decreto Legislativo 10 agosto 2018, n. 101;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ALLEGA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alla presente domanda la seguente documentazione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2"/>
          <w:szCs w:val="22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Allegato C - 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ichiarazione ai sensi della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. 11 maggio 2018, n. 16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2"/>
          <w:szCs w:val="22"/>
          <w:rtl w:val="0"/>
        </w:rPr>
        <w:t xml:space="preserve">obbligatori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);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Scheda dati Anagrafici, compilata inserendo i dati anagrafici riportati in visura camerale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obbligatoria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);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opia fotostatica del documento di identità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n.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rilasciato il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) ai sensi dell’articolo 38 del DPR n. 445/2000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2"/>
          <w:szCs w:val="22"/>
          <w:rtl w:val="0"/>
        </w:rPr>
        <w:t xml:space="preserve">non necessario qualora la dichiarazione venga sottoscritta con firma digitale valida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Eventuale documentazione a supporto di quanto dichiarato per l’attribuzione dei punteggi relativi ai criteri A) e B).</w:t>
      </w:r>
    </w:p>
    <w:p w:rsidR="00000000" w:rsidDel="00000000" w:rsidP="00000000" w:rsidRDefault="00000000" w:rsidRPr="00000000" w14:paraId="00000068">
      <w:pPr>
        <w:spacing w:after="240" w:lineRule="auto"/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right="-26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Luogo/Data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ab/>
        <w:tab/>
        <w:t xml:space="preserve">       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u w:val="single"/>
          <w:rtl w:val="0"/>
        </w:rPr>
        <w:tab/>
        <w:t xml:space="preserve">     </w:t>
        <w:tab/>
        <w:tab/>
        <w:tab/>
        <w:t xml:space="preserve">            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956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Firma olografa o digitale del legale rappresentante del soggetto giuridico richiedente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367"/>
        </w:tabs>
        <w:spacing w:line="267" w:lineRule="auto"/>
        <w:ind w:right="10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6838" w:w="11906" w:orient="portrait"/>
      <w:pgMar w:bottom="1701" w:top="1134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MS Gothic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3"/>
      <w:tblW w:w="8434.0" w:type="dxa"/>
      <w:jc w:val="left"/>
      <w:tblLayout w:type="fixed"/>
      <w:tblLook w:val="0000"/>
    </w:tblPr>
    <w:tblGrid>
      <w:gridCol w:w="8434"/>
      <w:tblGridChange w:id="0">
        <w:tblGrid>
          <w:gridCol w:w="8434"/>
        </w:tblGrid>
      </w:tblGridChange>
    </w:tblGrid>
    <w:tr>
      <w:trPr>
        <w:cantSplit w:val="0"/>
        <w:trHeight w:val="443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6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i w:val="1"/>
              <w:iCs w:val="1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Allegato  </w:t>
          </w:r>
          <w:r w:rsidDel="00000000" w:rsidR="00000000" w:rsidRPr="00000000">
            <w:rPr>
              <w:rFonts w:ascii="Times New Roman" w:cs="Times New Roman" w:eastAsia="Times New Roman" w:hAnsi="Times New Roman"/>
              <w:sz w:val="28"/>
              <w:szCs w:val="28"/>
              <w:rtl w:val="0"/>
            </w:rPr>
            <w:t xml:space="preserve">B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  al Decreto n.              del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4"/>
      <w:tblW w:w="9638.0" w:type="dxa"/>
      <w:jc w:val="left"/>
      <w:tblLayout w:type="fixed"/>
      <w:tblLook w:val="00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283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7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32"/>
              <w:szCs w:val="32"/>
            </w:rPr>
            <w:drawing>
              <wp:inline distB="0" distT="0" distL="0" distR="0">
                <wp:extent cx="2294890" cy="285115"/>
                <wp:effectExtent b="0" l="0" r="0" t="0"/>
                <wp:docPr id="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4890" cy="2851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  <w:rtl w:val="0"/>
            </w:rPr>
            <w:t xml:space="preserve">                               giunta regionale </w:t>
          </w:r>
        </w:p>
        <w:p w:rsidR="00000000" w:rsidDel="00000000" w:rsidP="00000000" w:rsidRDefault="00000000" w:rsidRPr="00000000" w14:paraId="0000007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32"/>
              <w:szCs w:val="32"/>
              <w:rtl w:val="0"/>
            </w:rPr>
            <w:t xml:space="preserve">Allegato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32"/>
              <w:szCs w:val="32"/>
              <w:rtl w:val="0"/>
            </w:rPr>
            <w:t xml:space="preserve">B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32"/>
              <w:szCs w:val="32"/>
              <w:rtl w:val="0"/>
            </w:rPr>
            <w:t xml:space="preserve"> al Decreto n.    73     del       16 luglio 2026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5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i w:val="1"/>
              <w:iCs w:val="1"/>
              <w:color w:val="000000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</w:pPr>
    <w:rPr>
      <w:sz w:val="52"/>
      <w:szCs w:val="5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  <w:sz w:val="18"/>
      <w:szCs w:val="18"/>
    </w:rPr>
  </w:style>
  <w:style w:type="paragraph" w:styleId="Heading4">
    <w:name w:val="heading 4"/>
    <w:basedOn w:val="Normal"/>
    <w:next w:val="Normal"/>
    <w:pPr>
      <w:keepNext w:val="1"/>
      <w:jc w:val="both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jc w:val="both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4T53T9V30XShUKh6XzwXw9N0UA==">CgMxLjAyDmguOGN5cmkwNm0yeGU0Mg1oLmRlN2RzMW9hZjhyOAByITFWZ01CVTdERm5LYWp6SzIzbUNEenZBTGZvVUhfelRMTw==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