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9621" w14:textId="77777777" w:rsidR="001E290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Programma Regionale – PR FESR Veneto 2021–2027</w:t>
      </w:r>
    </w:p>
    <w:p w14:paraId="2EAA402A" w14:textId="77777777" w:rsidR="001E290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Priorità 1</w:t>
      </w:r>
      <w:r>
        <w:rPr>
          <w:rFonts w:ascii="Times New Roman" w:eastAsia="Times New Roman" w:hAnsi="Times New Roman" w:cs="Times New Roman"/>
          <w:sz w:val="20"/>
          <w:szCs w:val="20"/>
        </w:rPr>
        <w:t>. Un’Europa più competitiva e intelligente attraverso la promozione di una trasformazione economica innovativa e intelligente e della connettività regionale alle TIC</w:t>
      </w:r>
    </w:p>
    <w:p w14:paraId="546C4C5F" w14:textId="77777777" w:rsidR="001E290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Obiettivo specifico 1.2</w:t>
      </w:r>
      <w:r>
        <w:rPr>
          <w:rFonts w:ascii="Times New Roman" w:eastAsia="Times New Roman" w:hAnsi="Times New Roman" w:cs="Times New Roman"/>
          <w:sz w:val="20"/>
          <w:szCs w:val="20"/>
        </w:rPr>
        <w:t>. Permettere ai cittadini, alle imprese, alle organizzazioni di ricerca e alle autorità pubbliche di cogliere i vantaggi della digitalizzazione.</w:t>
      </w:r>
    </w:p>
    <w:p w14:paraId="59BAAC6E" w14:textId="77777777" w:rsidR="001E290B" w:rsidRDefault="001E290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975E295" w14:textId="77777777" w:rsidR="001E290B" w:rsidRDefault="001E290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A825A2C" w14:textId="77777777" w:rsidR="001E290B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ALLEGATO A2</w:t>
      </w:r>
    </w:p>
    <w:p w14:paraId="25CA4757" w14:textId="77777777" w:rsidR="001E290B" w:rsidRDefault="00000000">
      <w:pPr>
        <w:pStyle w:val="Sottotitolo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Beneficiario …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.</w:t>
      </w:r>
    </w:p>
    <w:p w14:paraId="5C1FAA06" w14:textId="77777777" w:rsidR="001E290B" w:rsidRDefault="001E290B">
      <w:pPr>
        <w:pStyle w:val="Sottotitolo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45CA84B7" w14:textId="77777777" w:rsidR="001E290B" w:rsidRDefault="00000000">
      <w:pPr>
        <w:pStyle w:val="Sottotitolo"/>
        <w:keepNext w:val="0"/>
        <w:keepLine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Azione 1.2.3 “Spazi di Open Innovation”</w:t>
      </w:r>
    </w:p>
    <w:p w14:paraId="055246D6" w14:textId="77777777" w:rsidR="001E290B" w:rsidRDefault="001E290B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407437DD" w14:textId="77777777" w:rsidR="001E290B" w:rsidRDefault="000000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Relazione descrittiva ai fini della verifica del rispetto dei criteri di selezione di cui all’art. 11 del Bando</w:t>
      </w:r>
    </w:p>
    <w:p w14:paraId="458FF4FF" w14:textId="77777777" w:rsidR="001E290B" w:rsidRDefault="001E290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3EB6C110" w14:textId="77777777" w:rsidR="001E290B" w:rsidRDefault="001E290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9029" w:type="dxa"/>
        <w:tblLayout w:type="fixed"/>
        <w:tblLook w:val="0600" w:firstRow="0" w:lastRow="0" w:firstColumn="0" w:lastColumn="0" w:noHBand="1" w:noVBand="1"/>
      </w:tblPr>
      <w:tblGrid>
        <w:gridCol w:w="7365"/>
        <w:gridCol w:w="1664"/>
      </w:tblGrid>
      <w:tr w:rsidR="001E290B" w14:paraId="5DC1D04B" w14:textId="77777777">
        <w:trPr>
          <w:trHeight w:val="321"/>
        </w:trPr>
        <w:tc>
          <w:tcPr>
            <w:tcW w:w="9029" w:type="dxa"/>
            <w:gridSpan w:val="2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96845" w14:textId="77777777" w:rsidR="001E290B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(art. 11 del Bando)</w:t>
            </w:r>
          </w:p>
        </w:tc>
      </w:tr>
      <w:tr w:rsidR="001E290B" w14:paraId="0855177F" w14:textId="77777777">
        <w:trPr>
          <w:trHeight w:val="572"/>
        </w:trPr>
        <w:tc>
          <w:tcPr>
            <w:tcW w:w="7365" w:type="dxa"/>
            <w:tcBorders>
              <w:top w:val="nil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B40C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A1</w:t>
            </w:r>
          </w:p>
          <w:p w14:paraId="6BE8124A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Esperienza progettuale nella misura M1C1 1.7.2 - “Rete dei servizi di facilitazione digitale” del PNRR</w:t>
            </w:r>
          </w:p>
          <w:p w14:paraId="41128A4F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7F50C20D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Il criterio è volto a valutare l’esperienza pregressa del beneficiario, al fine di dimostrare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complementarietà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fra le iniziative oggetto di bando e le precedenti esperienze PNRR.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Si demanda pertanto qui:</w:t>
            </w:r>
          </w:p>
          <w:p w14:paraId="58316641" w14:textId="77777777" w:rsidR="001E290B" w:rsidRDefault="00000000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Specificare ed elencare gli enti che hanno partecipato alla misura 1.7.2 e facenti parte dell’aggregazione proponente.</w:t>
            </w:r>
          </w:p>
        </w:tc>
        <w:tc>
          <w:tcPr>
            <w:tcW w:w="1664" w:type="dxa"/>
            <w:tcBorders>
              <w:top w:val="nil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BD6D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216BFB6E" w14:textId="77777777" w:rsidR="001E290B" w:rsidRDefault="001E29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699761D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317693DD" w14:textId="77777777">
        <w:trPr>
          <w:trHeight w:val="850"/>
        </w:trPr>
        <w:tc>
          <w:tcPr>
            <w:tcW w:w="9029" w:type="dxa"/>
            <w:gridSpan w:val="2"/>
            <w:tcBorders>
              <w:top w:val="nil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31843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A1 (MAX. 1500 caratteri, spazi esclusi)</w:t>
            </w:r>
          </w:p>
        </w:tc>
      </w:tr>
      <w:tr w:rsidR="001E290B" w14:paraId="69BE5FF3" w14:textId="77777777">
        <w:trPr>
          <w:trHeight w:val="945"/>
        </w:trPr>
        <w:tc>
          <w:tcPr>
            <w:tcW w:w="7365" w:type="dxa"/>
            <w:tcBorders>
              <w:top w:val="single" w:sz="5" w:space="0" w:color="666666"/>
              <w:left w:val="single" w:sz="5" w:space="0" w:color="666666"/>
              <w:bottom w:val="nil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1350BD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B1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Coerenza, congruità e qualità del Piano di attività rispetto ai risultati da raggiungere (esistenza di correlazione tra azioni e risultati attesi) e adeguatezza del piano economico-finanziario</w:t>
            </w:r>
          </w:p>
          <w:p w14:paraId="590D3920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B5571FD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  <w:p w14:paraId="4802F04B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Il criterio descrive la qualità complessiva del Piano delle Attività. In particolare, il Piano dovrà seguire il modello e divisione di attività identificato ad art.5 del Bando. Il Piano delle Attività dovrà includere la presentazione della pianificazione economico-finanziaria e gli indicatori di monitoraggio e (auto-)valutazione delle attività. </w:t>
            </w:r>
          </w:p>
          <w:p w14:paraId="33C950FA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Si richiede pertanto qui di:</w:t>
            </w:r>
          </w:p>
          <w:p w14:paraId="4D345798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gli obiettivi, le azioni ed i risultati attesi al termine dell'investimento, dando evidenza anche di potenziali effetti prodotti nel tempo successivamente al completamento del progetto.</w:t>
            </w:r>
          </w:p>
          <w:p w14:paraId="6C1134B6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>Illustrare gli output che si intendono raggiungere con la proposta progettuale e come potranno essere misurati (ad es. metriche per il monitoraggio dell’andamento delle attività e il raggiungimento dei risultati).</w:t>
            </w:r>
          </w:p>
          <w:p w14:paraId="6B2029CB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Illustrare in maniera dettagliata come il piano finanziario permetta di sostenere le azioni che si intendono intraprendere e il raggiungimento degli obiettivi collegati e dare evidenza della disponibilità di risorse necessarie a coprire i costi di gestione e di manutenzione degli investimenti previsti.</w:t>
            </w:r>
          </w:p>
        </w:tc>
        <w:tc>
          <w:tcPr>
            <w:tcW w:w="1664" w:type="dxa"/>
            <w:tcBorders>
              <w:top w:val="single" w:sz="5" w:space="0" w:color="666666"/>
              <w:left w:val="single" w:sz="5" w:space="0" w:color="666666"/>
              <w:bottom w:val="nil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F03E5E" w14:textId="77777777" w:rsidR="001E290B" w:rsidRDefault="00000000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Punteggio Massimo Attribuito:</w:t>
            </w:r>
          </w:p>
          <w:p w14:paraId="5A956C18" w14:textId="77777777" w:rsidR="001E290B" w:rsidRDefault="001E290B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160CDA7" w14:textId="77777777" w:rsidR="001E290B" w:rsidRDefault="00000000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4203608B" w14:textId="77777777">
        <w:trPr>
          <w:trHeight w:val="850"/>
        </w:trPr>
        <w:tc>
          <w:tcPr>
            <w:tcW w:w="9029" w:type="dxa"/>
            <w:gridSpan w:val="2"/>
            <w:tcBorders>
              <w:top w:val="single" w:sz="5" w:space="0" w:color="666666"/>
              <w:left w:val="single" w:sz="5" w:space="0" w:color="666666"/>
              <w:bottom w:val="nil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3D6C7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B1 (MAX. 1500 caratteri, spazi esclusi)</w:t>
            </w:r>
          </w:p>
        </w:tc>
      </w:tr>
      <w:tr w:rsidR="001E290B" w14:paraId="1B876951" w14:textId="77777777">
        <w:trPr>
          <w:trHeight w:val="2310"/>
        </w:trPr>
        <w:tc>
          <w:tcPr>
            <w:tcW w:w="7365" w:type="dxa"/>
            <w:tcBorders>
              <w:top w:val="single" w:sz="5" w:space="0" w:color="000000"/>
              <w:left w:val="single" w:sz="5" w:space="0" w:color="666666"/>
              <w:bottom w:val="nil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69B7C94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B2</w:t>
            </w:r>
          </w:p>
          <w:p w14:paraId="66070990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3706C450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Strutturazione di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team dedicato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al progetto. Almeno 3 referenti uno per ciascuno dei seguenti ambiti: progettualità, comunicazione e formazione.</w:t>
            </w:r>
          </w:p>
          <w:p w14:paraId="19A5F33A" w14:textId="77777777" w:rsidR="001E290B" w:rsidRDefault="001E2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E70BA76" w14:textId="77777777" w:rsidR="001E290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escrizione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  <w:p w14:paraId="15ADF1CC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L’indicatore descrive lo schema di governance introdotto a guida del progetto e le relative figure di riferimento.</w:t>
            </w:r>
          </w:p>
          <w:p w14:paraId="4D21EA0A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Si richiede pertanto qui di:</w:t>
            </w:r>
          </w:p>
          <w:p w14:paraId="291C4DB0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Indicare i referenti dedicati ai diversi stream di attività, ivi inclusa una breve descrizione del profilo identificato e le qualifiche inerenti possedute e necessarie allo svolgimento degli stessi;</w:t>
            </w:r>
          </w:p>
          <w:p w14:paraId="3DDD1A6D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Specificare in maniera puntuale la suddivisione delle responsabilità e ruoli, coerentemente con il Piano delle Attività previste.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666666"/>
              <w:bottom w:val="nil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4B97FE" w14:textId="77777777" w:rsidR="001E290B" w:rsidRDefault="00000000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7D12E7A7" w14:textId="77777777" w:rsidR="001E290B" w:rsidRDefault="001E290B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4DDF96" w14:textId="77777777" w:rsidR="001E290B" w:rsidRDefault="00000000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12002560" w14:textId="77777777">
        <w:trPr>
          <w:trHeight w:val="850"/>
        </w:trPr>
        <w:tc>
          <w:tcPr>
            <w:tcW w:w="9029" w:type="dxa"/>
            <w:gridSpan w:val="2"/>
            <w:tcBorders>
              <w:top w:val="single" w:sz="5" w:space="0" w:color="000000"/>
              <w:left w:val="single" w:sz="5" w:space="0" w:color="666666"/>
              <w:bottom w:val="nil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E00A83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B2 (MAX. 1500 caratteri, spazi esclusi)</w:t>
            </w:r>
          </w:p>
        </w:tc>
      </w:tr>
      <w:tr w:rsidR="001E290B" w14:paraId="1DB1DF8B" w14:textId="77777777">
        <w:trPr>
          <w:trHeight w:val="2310"/>
        </w:trPr>
        <w:tc>
          <w:tcPr>
            <w:tcW w:w="7365" w:type="dxa"/>
            <w:tcBorders>
              <w:top w:val="single" w:sz="5" w:space="0" w:color="000000"/>
              <w:left w:val="single" w:sz="5" w:space="0" w:color="666666"/>
              <w:bottom w:val="single" w:sz="6" w:space="0" w:color="000000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A688ED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B3</w:t>
            </w:r>
          </w:p>
          <w:p w14:paraId="51DFB6A7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0E6EF43F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Qualità delle azioni ed iniziative di open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innovation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diffusione della cultura digitale con particolare focus su temi specifici di cui all’articolo 5 comma 2 lettera B) e relativi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alla  transizione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digitale.</w:t>
            </w:r>
          </w:p>
          <w:p w14:paraId="519CC49E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062FAFED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L’indicatore descrive in che modo e intensità le iniziative andranno a creare momenti di diffusione e pubblicizzazione, diretta e indiretta, dei temi strategici di transizione digitale per la pubblica amministrazione, coerentemente con la descrizione degli interventi di cui all’art.5 del Bando.</w:t>
            </w:r>
          </w:p>
          <w:p w14:paraId="6E7CD85C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Si richiede pertanto qui di:</w:t>
            </w:r>
          </w:p>
          <w:p w14:paraId="46852347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Illustrare le azioni e iniziative previste dalla proposta progettuale dedicate alla open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innovation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e disseminazione della conoscenza;</w:t>
            </w:r>
          </w:p>
          <w:p w14:paraId="7CA73D52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Illustrare in che modo i temi specifici di attualità identificati corrispondono ad esigenze concrete per l’amministrazione pubblica ed il suo sviluppo tecnologico e di innovazione.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666666"/>
              <w:bottom w:val="single" w:sz="6" w:space="0" w:color="000000"/>
              <w:right w:val="single" w:sz="5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E86D86" w14:textId="77777777" w:rsidR="001E290B" w:rsidRDefault="00000000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0DBE758A" w14:textId="77777777" w:rsidR="001E290B" w:rsidRDefault="001E290B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EAFEA06" w14:textId="77777777" w:rsidR="001E290B" w:rsidRDefault="00000000">
            <w:pPr>
              <w:spacing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75BD8CB8" w14:textId="77777777">
        <w:trPr>
          <w:trHeight w:val="850"/>
        </w:trPr>
        <w:tc>
          <w:tcPr>
            <w:tcW w:w="9029" w:type="dxa"/>
            <w:gridSpan w:val="2"/>
            <w:tcBorders>
              <w:top w:val="single" w:sz="6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D99889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B3 (MAX. 1500 caratteri, spazi esclusi)</w:t>
            </w:r>
          </w:p>
        </w:tc>
      </w:tr>
      <w:tr w:rsidR="001E290B" w14:paraId="1434739D" w14:textId="77777777">
        <w:trPr>
          <w:trHeight w:val="1845"/>
        </w:trPr>
        <w:tc>
          <w:tcPr>
            <w:tcW w:w="7365" w:type="dxa"/>
            <w:tcBorders>
              <w:top w:val="single" w:sz="4" w:space="0" w:color="000000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C5D97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Criterio di Valutazione B4</w:t>
            </w:r>
          </w:p>
          <w:p w14:paraId="522F2F50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Coerenza, congruità ed efficacia della partecipazione dell’Hub a reti di ricerca di interesse nazionale e internazionale e attivazione di collaborazioni con Organismi di ricerca.</w:t>
            </w:r>
          </w:p>
          <w:p w14:paraId="7736F882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12E89B60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L’indicatore descrive la capacità della proposta progettuale di attivare partnership con gli enti della conoscenza ed innovazione, al fine di assicurare la giusta copertura tecnico-scientifica, in termini di conoscenza, del progetto.</w:t>
            </w:r>
          </w:p>
          <w:p w14:paraId="009D6701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Si richiede pertanto qui di:</w:t>
            </w:r>
          </w:p>
          <w:p w14:paraId="31853C86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a quali reti di ricerca di interesse nazionale e internazionale il beneficiario prende o prenderà parte, identificando le collaborazioni con gli Organismi di ricerca da attivare o in corso di attivazione;</w:t>
            </w:r>
          </w:p>
          <w:p w14:paraId="5F6FAC22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Illustrare in che modo i partners selezionati contribuiranno allo sviluppo delle iniziative progettuali.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B7652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50670167" w14:textId="77777777" w:rsidR="001E290B" w:rsidRDefault="001E29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AADAF8D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3ED1E408" w14:textId="77777777">
        <w:trPr>
          <w:trHeight w:val="850"/>
        </w:trPr>
        <w:tc>
          <w:tcPr>
            <w:tcW w:w="9029" w:type="dxa"/>
            <w:gridSpan w:val="2"/>
            <w:tcBorders>
              <w:top w:val="nil"/>
              <w:left w:val="single" w:sz="5" w:space="0" w:color="666666"/>
              <w:bottom w:val="single" w:sz="6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41B23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B4 (MAX. 1500 caratteri, spazi esclusi)</w:t>
            </w:r>
          </w:p>
        </w:tc>
      </w:tr>
      <w:tr w:rsidR="001E290B" w14:paraId="119646F7" w14:textId="77777777">
        <w:trPr>
          <w:trHeight w:val="435"/>
        </w:trPr>
        <w:tc>
          <w:tcPr>
            <w:tcW w:w="7365" w:type="dxa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5EA57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B5</w:t>
            </w:r>
          </w:p>
          <w:p w14:paraId="6A9BC081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Coerenza, congruità ed efficacia della partecipazione dell’Hub a reti di abilitatori locali per la creazione di sinergie con i principali stakeholders territoriali.</w:t>
            </w:r>
          </w:p>
          <w:p w14:paraId="7434F7D7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2F14F149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L’indicatore descrive la capacità della proposta progettuale di attivare partnership con gli enti sul territorio (es. terzo settore, banche, etc.) al fine di assicurare un approccio di open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innovation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alla diffusione digitale e sviluppo di soluzioni innovative. </w:t>
            </w:r>
          </w:p>
          <w:p w14:paraId="517952DD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Si richiede pertanto qui di:</w:t>
            </w:r>
          </w:p>
          <w:p w14:paraId="366CBDDB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quali collaborazioni con gli enti del territorio saranno attivate;</w:t>
            </w:r>
          </w:p>
          <w:p w14:paraId="04BC3EAC" w14:textId="77777777" w:rsidR="001E290B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Illustrare in che modo i partners selezionati contribuiranno allo sviluppo delle iniziative progettuali.</w:t>
            </w:r>
          </w:p>
        </w:tc>
        <w:tc>
          <w:tcPr>
            <w:tcW w:w="1664" w:type="dxa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D043B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22582AAB" w14:textId="77777777" w:rsidR="001E290B" w:rsidRDefault="001E29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B69B6CB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5A46796A" w14:textId="77777777">
        <w:trPr>
          <w:trHeight w:val="850"/>
        </w:trPr>
        <w:tc>
          <w:tcPr>
            <w:tcW w:w="9029" w:type="dxa"/>
            <w:gridSpan w:val="2"/>
            <w:tcBorders>
              <w:top w:val="nil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D3491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B5 (MAX. 1500 caratteri, spazi esclusi)</w:t>
            </w:r>
          </w:p>
        </w:tc>
      </w:tr>
      <w:tr w:rsidR="001E290B" w14:paraId="08FC2A07" w14:textId="77777777">
        <w:trPr>
          <w:trHeight w:val="435"/>
        </w:trPr>
        <w:tc>
          <w:tcPr>
            <w:tcW w:w="7365" w:type="dxa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012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B6</w:t>
            </w:r>
          </w:p>
          <w:p w14:paraId="67EB9733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414789C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Qualità del piano di diffusione e promozione delle iniziative promosse dagli Hub per il coinvolgimento dei cittadini e la comunicazione istituzionale</w:t>
            </w:r>
          </w:p>
          <w:p w14:paraId="3063E6E5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039D9A17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L’indicatore descrive la capacità della proposta progettuale di diffondere e opportunamente promuovere le iniziative progettuali tramite una strategia di comunicazione efficace. </w:t>
            </w:r>
          </w:p>
          <w:p w14:paraId="502D0EFD" w14:textId="77777777" w:rsidR="001E290B" w:rsidRDefault="000000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Si richiede pertanto qui di:</w:t>
            </w:r>
          </w:p>
          <w:p w14:paraId="6BA4E74F" w14:textId="77777777" w:rsidR="001E290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in maniera puntuale le iniziative di pubblicizzazione e promozione;</w:t>
            </w:r>
          </w:p>
          <w:p w14:paraId="304AB504" w14:textId="77777777" w:rsidR="001E290B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la strategia di comunicazione, facendo riferimento alla possibilità di comunicazione multicanale.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22E9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08BB10ED" w14:textId="77777777" w:rsidR="001E290B" w:rsidRDefault="001E29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B850421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0823D026" w14:textId="77777777">
        <w:trPr>
          <w:trHeight w:val="850"/>
        </w:trPr>
        <w:tc>
          <w:tcPr>
            <w:tcW w:w="9029" w:type="dxa"/>
            <w:gridSpan w:val="2"/>
            <w:tcBorders>
              <w:top w:val="single" w:sz="4" w:space="0" w:color="000000"/>
              <w:left w:val="single" w:sz="5" w:space="0" w:color="666666"/>
              <w:bottom w:val="single" w:sz="6" w:space="0" w:color="666666"/>
              <w:right w:val="single" w:sz="5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FF52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Inserire qui la descrizione per il criterio di valutazione B6 (MAX. 1500 caratteri, spazi esclusi)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290B" w14:paraId="45C61D47" w14:textId="77777777">
        <w:trPr>
          <w:trHeight w:val="1380"/>
        </w:trPr>
        <w:tc>
          <w:tcPr>
            <w:tcW w:w="7365" w:type="dxa"/>
            <w:tcBorders>
              <w:top w:val="single" w:sz="6" w:space="0" w:color="666666"/>
              <w:left w:val="single" w:sz="6" w:space="0" w:color="666666"/>
              <w:bottom w:val="dotted" w:sz="4" w:space="0" w:color="666666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EFBC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B7</w:t>
            </w:r>
          </w:p>
          <w:p w14:paraId="2F9DE666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Numero di eventi, hackathon e incontri organizzati nel corso del progetto</w:t>
            </w:r>
          </w:p>
          <w:p w14:paraId="579CAE7F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DF1701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7982452C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15A49196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Il criterio di valutazione si prefigge di valutare la capacità della proposta progettuale di organizzare eventi di diffusione rivolti alla popolazione e cittadini.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Si richiede pertanto qui di:</w:t>
            </w:r>
          </w:p>
          <w:p w14:paraId="6571F0D8" w14:textId="77777777" w:rsidR="001E290B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Dettagliare il tipo ed il numero di eventi, esplicando la rilevanza degli stessi rispetto ai risultati di progetto</w:t>
            </w:r>
          </w:p>
          <w:p w14:paraId="5F318800" w14:textId="77777777" w:rsidR="001E290B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Specificare quali eventi, fra quelli previsti, è rivolto all’attivazione sociale ed alla co-progettazione delle soluzioni innovative, anche secondo quanto previsto dall’Art. 5, punto C.</w:t>
            </w:r>
          </w:p>
        </w:tc>
        <w:tc>
          <w:tcPr>
            <w:tcW w:w="1664" w:type="dxa"/>
            <w:tcBorders>
              <w:top w:val="single" w:sz="6" w:space="0" w:color="666666"/>
              <w:left w:val="single" w:sz="6" w:space="0" w:color="666666"/>
              <w:bottom w:val="dotted" w:sz="4" w:space="0" w:color="666666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59AB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21EBBDA7" w14:textId="77777777" w:rsidR="001E290B" w:rsidRDefault="001E29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BD782E9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20C0A90A" w14:textId="77777777">
        <w:trPr>
          <w:trHeight w:val="850"/>
        </w:trPr>
        <w:tc>
          <w:tcPr>
            <w:tcW w:w="9029" w:type="dxa"/>
            <w:gridSpan w:val="2"/>
            <w:tcBorders>
              <w:top w:val="single" w:sz="6" w:space="0" w:color="666666"/>
              <w:left w:val="single" w:sz="6" w:space="0" w:color="666666"/>
              <w:bottom w:val="dotted" w:sz="4" w:space="0" w:color="666666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E17B7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Inserire qui la descrizione per il criterio di valutazione B7 (MAX. 1500 caratteri, spazi esclusi)</w:t>
            </w:r>
          </w:p>
        </w:tc>
      </w:tr>
      <w:tr w:rsidR="001E290B" w14:paraId="75D3B2AD" w14:textId="77777777">
        <w:trPr>
          <w:trHeight w:val="1380"/>
        </w:trPr>
        <w:tc>
          <w:tcPr>
            <w:tcW w:w="73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1AB25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Criterio di Valutazione B8</w:t>
            </w:r>
          </w:p>
          <w:p w14:paraId="18AF5AFF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Valutazione della proposta di sperimentazione IA in ambito sociale, attenzionando le dimensioni di innovazione ed impatto per gli enti finali.</w:t>
            </w:r>
          </w:p>
          <w:p w14:paraId="1A42B717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76A7A7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Descrizione</w:t>
            </w:r>
          </w:p>
          <w:p w14:paraId="3F0A7148" w14:textId="77777777" w:rsidR="001E290B" w:rsidRDefault="001E290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EA8B92A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Il criterio di valutazione si prefigge di valutare la capacità della proposta progettuale di rispondere concretamente al bisogno di innovazione ed evoluzione dei servizi pubblici, secondo quanto descritto all’articolo 5, punto C del Bando.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Si richiede pertanto qui di;</w:t>
            </w:r>
          </w:p>
          <w:p w14:paraId="79D44A35" w14:textId="77777777" w:rsidR="001E290B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l’ambito di applicazione della soluzione tecnologica, dettagliando il fabbisogno specifico dei servizi in ambito;</w:t>
            </w:r>
          </w:p>
          <w:p w14:paraId="602FDE2B" w14:textId="77777777" w:rsidR="001E290B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le principali funzionalità attese per la soluzione sviluppata, ed in che modo esse andranno ad incrociare e soddisfare il fabbisogno d’ambito;</w:t>
            </w:r>
          </w:p>
          <w:p w14:paraId="276B0ED5" w14:textId="77777777" w:rsidR="001E290B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Descrivere in che modo questa soluzione andrà ad innovare e migliorare i servizi pubblici, specificando i risultati attesi dallo sviluppo della soluzione di intelligenza artificiale.</w:t>
            </w:r>
          </w:p>
        </w:tc>
        <w:tc>
          <w:tcPr>
            <w:tcW w:w="166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4DAD8" w14:textId="77777777" w:rsidR="001E290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Punteggio Massimo Attribuito:</w:t>
            </w:r>
          </w:p>
          <w:p w14:paraId="0DEC65AA" w14:textId="77777777" w:rsidR="001E290B" w:rsidRDefault="001E29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104F264" w14:textId="77777777" w:rsidR="001E290B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1E290B" w14:paraId="5B88B977" w14:textId="77777777">
        <w:trPr>
          <w:trHeight w:val="850"/>
        </w:trPr>
        <w:tc>
          <w:tcPr>
            <w:tcW w:w="9029" w:type="dxa"/>
            <w:gridSpan w:val="2"/>
            <w:tcBorders>
              <w:top w:val="single" w:sz="6" w:space="0" w:color="666666"/>
              <w:left w:val="single" w:sz="6" w:space="0" w:color="666666"/>
              <w:bottom w:val="single" w:sz="4" w:space="0" w:color="000000"/>
              <w:right w:val="single" w:sz="6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7A9A92" w14:textId="77777777" w:rsidR="001E290B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Inserire qui la descrizione per il criterio di valutazione B8 (MAX. 1500 caratteri, spazi esclusi)</w:t>
            </w:r>
          </w:p>
        </w:tc>
      </w:tr>
    </w:tbl>
    <w:p w14:paraId="273FEFAF" w14:textId="77777777" w:rsidR="001E290B" w:rsidRDefault="001E290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ADAE42A" w14:textId="77777777" w:rsidR="001E290B" w:rsidRDefault="001E290B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1A700610" w14:textId="77777777" w:rsidR="001E290B" w:rsidRDefault="001E290B">
      <w:pPr>
        <w:spacing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56A54F61" w14:textId="77777777" w:rsidR="001E290B" w:rsidRDefault="00000000">
      <w:pPr>
        <w:widowControl w:val="0"/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 e data _______________                                               Firma del dichiarante</w:t>
      </w:r>
    </w:p>
    <w:p w14:paraId="1EE32597" w14:textId="77777777" w:rsidR="001E290B" w:rsidRDefault="001E290B">
      <w:pPr>
        <w:widowControl w:val="0"/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5D42C" w14:textId="77777777" w:rsidR="001E290B" w:rsidRDefault="00000000">
      <w:pPr>
        <w:widowControl w:val="0"/>
        <w:spacing w:before="120"/>
        <w:ind w:right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______________________________</w:t>
      </w:r>
    </w:p>
    <w:p w14:paraId="454945F2" w14:textId="77777777" w:rsidR="001E290B" w:rsidRDefault="00000000">
      <w:pPr>
        <w:widowControl w:val="0"/>
        <w:spacing w:before="200" w:after="1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Il presente documento deve essere sottoscritto con firma digitale</w:t>
      </w:r>
    </w:p>
    <w:p w14:paraId="270D23F7" w14:textId="77777777" w:rsidR="001E290B" w:rsidRDefault="001E290B">
      <w:pPr>
        <w:spacing w:line="240" w:lineRule="auto"/>
        <w:ind w:left="3538" w:firstLine="6"/>
        <w:jc w:val="both"/>
        <w:rPr>
          <w:rFonts w:ascii="Times New Roman" w:eastAsia="Times New Roman" w:hAnsi="Times New Roman" w:cs="Times New Roman"/>
        </w:rPr>
      </w:pPr>
    </w:p>
    <w:p w14:paraId="3E298669" w14:textId="77777777" w:rsidR="001E290B" w:rsidRDefault="001E290B"/>
    <w:sectPr w:rsidR="001E29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7D4B1" w14:textId="77777777" w:rsidR="00430E1E" w:rsidRDefault="00430E1E">
      <w:pPr>
        <w:spacing w:line="240" w:lineRule="auto"/>
      </w:pPr>
      <w:r>
        <w:separator/>
      </w:r>
    </w:p>
  </w:endnote>
  <w:endnote w:type="continuationSeparator" w:id="0">
    <w:p w14:paraId="451A2E63" w14:textId="77777777" w:rsidR="00430E1E" w:rsidRDefault="00430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967039-B113-4587-B47F-BA6CC64833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21EA2B3-C11E-472F-843D-46E1BAC650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F7FB" w14:textId="77777777" w:rsidR="002D18B8" w:rsidRDefault="002D18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4280" w14:textId="77777777" w:rsidR="002D18B8" w:rsidRDefault="002D18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AE5D" w14:textId="77777777" w:rsidR="002D18B8" w:rsidRDefault="002D18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D304" w14:textId="77777777" w:rsidR="00430E1E" w:rsidRDefault="00430E1E">
      <w:pPr>
        <w:spacing w:line="240" w:lineRule="auto"/>
      </w:pPr>
      <w:r>
        <w:separator/>
      </w:r>
    </w:p>
  </w:footnote>
  <w:footnote w:type="continuationSeparator" w:id="0">
    <w:p w14:paraId="3D4043D2" w14:textId="77777777" w:rsidR="00430E1E" w:rsidRDefault="00430E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8B30" w14:textId="77777777" w:rsidR="002D18B8" w:rsidRDefault="002D18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F1AA1" w14:textId="66E37D46" w:rsidR="001E290B" w:rsidRDefault="001E290B">
    <w:pPr>
      <w:tabs>
        <w:tab w:val="center" w:pos="4819"/>
        <w:tab w:val="right" w:pos="9638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8D0F" w14:textId="77777777" w:rsidR="002D18B8" w:rsidRDefault="002D18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2C"/>
    <w:multiLevelType w:val="multilevel"/>
    <w:tmpl w:val="415CE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5A1B04"/>
    <w:multiLevelType w:val="multilevel"/>
    <w:tmpl w:val="18DE69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264CCF"/>
    <w:multiLevelType w:val="multilevel"/>
    <w:tmpl w:val="F15E33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7B2415"/>
    <w:multiLevelType w:val="multilevel"/>
    <w:tmpl w:val="D09ED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7516304">
    <w:abstractNumId w:val="0"/>
  </w:num>
  <w:num w:numId="2" w16cid:durableId="252863408">
    <w:abstractNumId w:val="3"/>
  </w:num>
  <w:num w:numId="3" w16cid:durableId="1262838718">
    <w:abstractNumId w:val="2"/>
  </w:num>
  <w:num w:numId="4" w16cid:durableId="181155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0B"/>
    <w:rsid w:val="001E290B"/>
    <w:rsid w:val="00236497"/>
    <w:rsid w:val="002D18B8"/>
    <w:rsid w:val="0043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6431B"/>
  <w15:docId w15:val="{F90B7FBC-A020-410A-B829-C29F8850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paragraph" w:styleId="Intestazione">
    <w:name w:val="header"/>
    <w:link w:val="IntestazioneCarattere"/>
    <w:uiPriority w:val="99"/>
    <w:unhideWhenUsed/>
    <w:rsid w:val="00AB711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711C"/>
  </w:style>
  <w:style w:type="paragraph" w:styleId="Pidipagina">
    <w:name w:val="footer"/>
    <w:link w:val="PidipaginaCarattere"/>
    <w:uiPriority w:val="99"/>
    <w:unhideWhenUsed/>
    <w:rsid w:val="00AB711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711C"/>
  </w:style>
  <w:style w:type="table" w:customStyle="1" w:styleId="TableNormal00">
    <w:name w:val="TableNormal0"/>
    <w:rsid w:val="005F35E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Normal1"/>
    <w:rsid w:val="005F35E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C3459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9C345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C345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34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3459"/>
    <w:rPr>
      <w:b/>
      <w:bCs/>
      <w:sz w:val="20"/>
      <w:szCs w:val="20"/>
    </w:rPr>
  </w:style>
  <w:style w:type="paragraph" w:customStyle="1" w:styleId="Default">
    <w:name w:val="Default"/>
    <w:rsid w:val="00034016"/>
    <w:pPr>
      <w:spacing w:line="240" w:lineRule="auto"/>
    </w:pPr>
    <w:rPr>
      <w:color w:val="000000"/>
      <w:sz w:val="24"/>
      <w:szCs w:val="24"/>
      <w:lang w:val="it-IT"/>
    </w:rPr>
  </w:style>
  <w:style w:type="paragraph" w:styleId="Paragrafoelenco">
    <w:name w:val="List Paragraph"/>
    <w:uiPriority w:val="34"/>
    <w:qFormat/>
    <w:rsid w:val="001F4750"/>
    <w:pPr>
      <w:spacing w:after="200"/>
      <w:ind w:left="720"/>
      <w:contextualSpacing/>
    </w:pPr>
    <w:rPr>
      <w:rFonts w:ascii="Calibri" w:eastAsia="Times New Roman" w:hAnsi="Calibri" w:cs="Times New Roman"/>
      <w:lang w:val="it-IT"/>
    </w:rPr>
  </w:style>
  <w:style w:type="table" w:customStyle="1" w:styleId="TableNormal000">
    <w:name w:val="TableNormal00"/>
    <w:rsid w:val="00992E9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Normal10"/>
    <w:rsid w:val="00992E9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9">
    <w:basedOn w:val="Tabellanormale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JFtEZjq24mbOJLqqoCF5JvWcA==">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Zamengo, Elisabetta</dc:creator>
  <cp:lastModifiedBy>MANOLA TEGON</cp:lastModifiedBy>
  <cp:revision>2</cp:revision>
  <dcterms:created xsi:type="dcterms:W3CDTF">2026-03-16T18:08:00Z</dcterms:created>
  <dcterms:modified xsi:type="dcterms:W3CDTF">2026-05-04T09:04:00Z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0x010100E38159A6EF10FA4D95D90AF4894B11BF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