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Allegato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bookmarkStart w:colFirst="0" w:colLast="0" w:name="_heading=h.kaucvbnuheeg" w:id="0"/>
      <w:bookmarkEnd w:id="0"/>
      <w:r w:rsidDel="00000000" w:rsidR="00000000" w:rsidRPr="00000000">
        <w:rPr>
          <w:b w:val="1"/>
          <w:bCs w:val="1"/>
          <w:color w:val="3c3c3b"/>
          <w:sz w:val="20"/>
          <w:szCs w:val="20"/>
          <w:rtl w:val="0"/>
        </w:rPr>
        <w:t xml:space="preserve">Azione 1.3.11 Interventi a sostegno delle imprese culturali, creative e dell’audiovisivo - Sub C “Produzione audiovisiva” - Anno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CERTIFICAZIONE AMBIENTALE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8.999999999998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7"/>
        <w:gridCol w:w="4781"/>
        <w:gridCol w:w="708"/>
        <w:gridCol w:w="2023"/>
        <w:tblGridChange w:id="0">
          <w:tblGrid>
            <w:gridCol w:w="2557"/>
            <w:gridCol w:w="4781"/>
            <w:gridCol w:w="708"/>
            <w:gridCol w:w="202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Impresa richiedente.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Ragione sociale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Legale rappresentante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 qualità di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42"/>
                <w:tab w:val="left" w:leader="none" w:pos="2443"/>
                <w:tab w:val="left" w:leader="none" w:pos="527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□ Produttore                  □ Coproduttore                     □ Produttore esecutivo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Indirizzo sede legale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Città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Telefono 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PEC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Codice Fiscale 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120" w:line="276" w:lineRule="auto"/>
        <w:ind w:left="0" w:hanging="2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fini della attribuzione dell’incremento della percentuale di contributo previsto dall’art. 8, c. 4 del bando, ai sensi degli artt. 46 e 47 del DPR 28.12.2000 n. 445</w:t>
      </w:r>
    </w:p>
    <w:p w:rsidR="00000000" w:rsidDel="00000000" w:rsidP="00000000" w:rsidRDefault="00000000" w:rsidRPr="00000000" w14:paraId="0000002D">
      <w:pPr>
        <w:spacing w:line="24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F">
      <w:pPr>
        <w:spacing w:line="240" w:lineRule="auto"/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proprio impegno ad ottenere una certificazione ambientale per la produzione dell’opera, in particolare: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ad ottenere la certificazione GREEN FILM e, a tal fine, ha già preso visione del PROTOCOLLO e delle procedure per la Domanda di abilitazione all’uso del marchio di certificazione Green Film sul portale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https://www.green.film/it/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che l’Organismo di Verifica che si intende incaricare per il processo di verifica dell’Opera Audiovisiva è: ___________________________________________________________ 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ad ottenere altra certificazione ambientale, ovvero: ______________________________ ;</w:t>
      </w:r>
    </w:p>
    <w:p w:rsidR="00000000" w:rsidDel="00000000" w:rsidP="00000000" w:rsidRDefault="00000000" w:rsidRPr="00000000" w14:paraId="00000034">
      <w:pPr>
        <w:spacing w:line="240" w:lineRule="auto"/>
        <w:ind w:left="0" w:hanging="2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che la Regione del Veneto, tramite AVEPA, potrà effettuare controlli sulle pratiche presentate e che il referente dell’impresa per la certificazione ambientale, a cui AVEPA può fare riferimento è_______________________, tel. ______________________e mail _________________________ 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che con la presentazione della domanda di saldo dovrà essere prodotta copia della suddetta certificazione al fine di confermare la percentuale di contributo concesso.</w:t>
      </w:r>
    </w:p>
    <w:p w:rsidR="00000000" w:rsidDel="00000000" w:rsidP="00000000" w:rsidRDefault="00000000" w:rsidRPr="00000000" w14:paraId="00000038">
      <w:pPr>
        <w:spacing w:before="120" w:line="360" w:lineRule="auto"/>
        <w:ind w:left="0" w:hanging="2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812" w:right="0" w:hanging="1.0000000000002274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812" w:right="0" w:hanging="1.0000000000002274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812" w:right="0" w:hanging="1.0000000000002274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812" w:right="0" w:hanging="1.0000000000002274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18" w:top="167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708.0" w:type="dxa"/>
      <w:jc w:val="left"/>
      <w:tblLayout w:type="fixed"/>
      <w:tblLook w:val="0000"/>
    </w:tblPr>
    <w:tblGrid>
      <w:gridCol w:w="9708"/>
      <w:tblGridChange w:id="0">
        <w:tblGrid>
          <w:gridCol w:w="9708"/>
        </w:tblGrid>
      </w:tblGridChange>
    </w:tblGrid>
    <w:tr>
      <w:trPr>
        <w:cantSplit w:val="0"/>
        <w:trHeight w:val="436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  <w:tab w:val="right" w:leader="none" w:pos="12616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822.0" w:type="dxa"/>
      <w:jc w:val="left"/>
      <w:tblInd w:w="-70.0" w:type="dxa"/>
      <w:tblLayout w:type="fixed"/>
      <w:tblLook w:val="0000"/>
    </w:tblPr>
    <w:tblGrid>
      <w:gridCol w:w="9822"/>
      <w:tblGridChange w:id="0">
        <w:tblGrid>
          <w:gridCol w:w="9822"/>
        </w:tblGrid>
      </w:tblGridChange>
    </w:tblGrid>
    <w:tr>
      <w:trPr>
        <w:cantSplit w:val="0"/>
        <w:trHeight w:val="8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cs="Noto Sans Symbols" w:eastAsia="Noto Sans Symbols" w:hAnsi="Noto Sans Symbols"/>
        <w:smallCaps w:val="0"/>
        <w:strike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35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ascii="Bookman Old Style" w:cs="Bookman Old Style" w:hAnsi="Bookman Old Style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tandard" w:customStyle="1">
    <w:name w:val="Standard"/>
    <w:rsid w:val="0012769A"/>
    <w:pPr>
      <w:widowControl w:val="0"/>
      <w:suppressAutoHyphens w:val="1"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type="paragraph" w:styleId="NormaleWeb">
    <w:name w:val="Normal (Web)"/>
    <w:basedOn w:val="Normale"/>
    <w:uiPriority w:val="99"/>
    <w:semiHidden w:val="1"/>
    <w:unhideWhenUsed w:val="1"/>
    <w:rsid w:val="0012769A"/>
    <w:pPr>
      <w:suppressAutoHyphens w:val="0"/>
      <w:spacing w:after="119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hAnsi="Times New Roman"/>
      <w:position w:val="0"/>
    </w:rPr>
  </w:style>
  <w:style w:type="paragraph" w:styleId="Paragrafoelenco">
    <w:name w:val="List Paragraph"/>
    <w:basedOn w:val="Normale"/>
    <w:qFormat w:val="1"/>
    <w:rsid w:val="0012769A"/>
    <w:pPr>
      <w:suppressAutoHyphens w:val="0"/>
      <w:spacing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="Times New Roman" w:cs="Times New Roman" w:hAnsi="Times New Roman"/>
      <w:positio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reen.film/it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U1y4Nhz58cEIM8HebfJ26hL4/A==">CgMxLjAyDmgua2F1Y3ZibnVoZWVnOAByITEwWWZWS2hNN0pzaGpjVnBGV2JOYl8wd2h6MHloNDBPeA==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2024-09-23T07:33:00Z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