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99C" w:rsidRDefault="00FF65CC">
      <w:pPr>
        <w:tabs>
          <w:tab w:val="left" w:pos="4820"/>
        </w:tabs>
        <w:jc w:val="center"/>
        <w:rPr>
          <w:rFonts w:ascii="Verdana" w:eastAsia="Verdana" w:hAnsi="Verdana" w:cs="Verdana"/>
          <w:sz w:val="28"/>
          <w:szCs w:val="28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114300" distB="114300" distL="114300" distR="114300">
            <wp:extent cx="6119820" cy="78740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78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299C" w:rsidRDefault="00FD299C">
      <w:pPr>
        <w:tabs>
          <w:tab w:val="left" w:pos="4820"/>
        </w:tabs>
        <w:jc w:val="center"/>
        <w:rPr>
          <w:rFonts w:ascii="Verdana" w:eastAsia="Verdana" w:hAnsi="Verdana" w:cs="Verdana"/>
          <w:sz w:val="28"/>
          <w:szCs w:val="28"/>
        </w:rPr>
      </w:pPr>
    </w:p>
    <w:p w:rsidR="00FD299C" w:rsidRDefault="00FD299C">
      <w:pPr>
        <w:jc w:val="center"/>
      </w:pPr>
    </w:p>
    <w:p w:rsidR="00FD299C" w:rsidRDefault="00FF65CC">
      <w:pPr>
        <w:tabs>
          <w:tab w:val="center" w:pos="4819"/>
          <w:tab w:val="right" w:pos="9638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ALLEGATO B</w:t>
      </w:r>
    </w:p>
    <w:p w:rsidR="00FD299C" w:rsidRDefault="00FD299C">
      <w:pPr>
        <w:jc w:val="center"/>
        <w:rPr>
          <w:rFonts w:ascii="Times New Roman" w:eastAsia="Times New Roman" w:hAnsi="Times New Roman" w:cs="Times New Roman"/>
        </w:rPr>
      </w:pPr>
    </w:p>
    <w:p w:rsidR="00FD299C" w:rsidRDefault="00FD299C">
      <w:pPr>
        <w:jc w:val="center"/>
        <w:rPr>
          <w:rFonts w:ascii="Times New Roman" w:eastAsia="Times New Roman" w:hAnsi="Times New Roman" w:cs="Times New Roman"/>
        </w:rPr>
      </w:pPr>
    </w:p>
    <w:p w:rsidR="00FD299C" w:rsidRDefault="00FD299C">
      <w:pPr>
        <w:jc w:val="center"/>
        <w:rPr>
          <w:rFonts w:ascii="Times New Roman" w:eastAsia="Times New Roman" w:hAnsi="Times New Roman" w:cs="Times New Roman"/>
        </w:rPr>
      </w:pPr>
    </w:p>
    <w:p w:rsidR="00FD299C" w:rsidRDefault="00FD299C">
      <w:pPr>
        <w:jc w:val="center"/>
        <w:rPr>
          <w:rFonts w:ascii="Times New Roman" w:eastAsia="Times New Roman" w:hAnsi="Times New Roman" w:cs="Times New Roman"/>
        </w:rPr>
      </w:pPr>
    </w:p>
    <w:p w:rsidR="00FD299C" w:rsidRDefault="00FD299C">
      <w:pPr>
        <w:jc w:val="center"/>
        <w:rPr>
          <w:rFonts w:ascii="Verdana" w:eastAsia="Verdana" w:hAnsi="Verdana" w:cs="Verdana"/>
          <w:b/>
          <w:sz w:val="26"/>
          <w:szCs w:val="26"/>
        </w:rPr>
      </w:pPr>
    </w:p>
    <w:p w:rsidR="00FD299C" w:rsidRDefault="00FD299C">
      <w:pPr>
        <w:jc w:val="center"/>
        <w:rPr>
          <w:rFonts w:ascii="Verdana" w:eastAsia="Verdana" w:hAnsi="Verdana" w:cs="Verdana"/>
          <w:b/>
          <w:sz w:val="26"/>
          <w:szCs w:val="26"/>
        </w:rPr>
      </w:pPr>
    </w:p>
    <w:p w:rsidR="00FD299C" w:rsidRDefault="00FD299C">
      <w:pPr>
        <w:jc w:val="center"/>
        <w:rPr>
          <w:rFonts w:ascii="Verdana" w:eastAsia="Verdana" w:hAnsi="Verdana" w:cs="Verdana"/>
          <w:b/>
          <w:sz w:val="26"/>
          <w:szCs w:val="26"/>
        </w:rPr>
      </w:pPr>
    </w:p>
    <w:p w:rsidR="00FD299C" w:rsidRDefault="00FD299C">
      <w:pPr>
        <w:jc w:val="center"/>
        <w:rPr>
          <w:rFonts w:ascii="Verdana" w:eastAsia="Verdana" w:hAnsi="Verdana" w:cs="Verdana"/>
          <w:b/>
          <w:sz w:val="26"/>
          <w:szCs w:val="26"/>
        </w:rPr>
      </w:pPr>
    </w:p>
    <w:p w:rsidR="00FD299C" w:rsidRDefault="00FF65CC">
      <w:pPr>
        <w:jc w:val="center"/>
        <w:rPr>
          <w:rFonts w:ascii="Verdana" w:eastAsia="Verdana" w:hAnsi="Verdana" w:cs="Verdana"/>
          <w:b/>
          <w:sz w:val="26"/>
          <w:szCs w:val="26"/>
        </w:rPr>
      </w:pPr>
      <w:r>
        <w:rPr>
          <w:rFonts w:ascii="Verdana" w:eastAsia="Verdana" w:hAnsi="Verdana" w:cs="Verdana"/>
          <w:b/>
          <w:sz w:val="26"/>
          <w:szCs w:val="26"/>
        </w:rPr>
        <w:t>MODELLO DESCRITTIVO DEL PROGETTO</w:t>
      </w:r>
    </w:p>
    <w:p w:rsidR="00FD299C" w:rsidRDefault="00FD299C">
      <w:pPr>
        <w:rPr>
          <w:rFonts w:ascii="Verdana" w:eastAsia="Verdana" w:hAnsi="Verdana" w:cs="Verdana"/>
          <w:sz w:val="26"/>
          <w:szCs w:val="26"/>
        </w:rPr>
      </w:pPr>
    </w:p>
    <w:p w:rsidR="00FD299C" w:rsidRDefault="00FD299C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D299C" w:rsidRDefault="00FD299C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D299C" w:rsidRDefault="00FD299C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D299C" w:rsidRDefault="00FD299C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D299C" w:rsidRDefault="00FD299C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D299C" w:rsidRDefault="00FD299C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D299C" w:rsidRDefault="00FD299C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D299C" w:rsidRDefault="00FD299C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D299C" w:rsidRDefault="00FD299C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D299C" w:rsidRDefault="00FD299C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D299C" w:rsidRDefault="00FD299C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D299C" w:rsidRDefault="00FD299C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D299C" w:rsidRDefault="00FD299C">
      <w:pPr>
        <w:rPr>
          <w:rFonts w:ascii="Verdana" w:eastAsia="Verdana" w:hAnsi="Verdana" w:cs="Verdana"/>
          <w:sz w:val="26"/>
          <w:szCs w:val="26"/>
        </w:rPr>
      </w:pPr>
    </w:p>
    <w:p w:rsidR="00FD299C" w:rsidRDefault="00FD299C">
      <w:pPr>
        <w:rPr>
          <w:rFonts w:ascii="Verdana" w:eastAsia="Verdana" w:hAnsi="Verdana" w:cs="Verdana"/>
          <w:sz w:val="26"/>
          <w:szCs w:val="26"/>
        </w:rPr>
      </w:pPr>
    </w:p>
    <w:p w:rsidR="00FD299C" w:rsidRDefault="00FD299C">
      <w:pPr>
        <w:rPr>
          <w:rFonts w:ascii="Verdana" w:eastAsia="Verdana" w:hAnsi="Verdana" w:cs="Verdana"/>
          <w:sz w:val="26"/>
          <w:szCs w:val="26"/>
        </w:rPr>
      </w:pPr>
    </w:p>
    <w:p w:rsidR="00FD299C" w:rsidRDefault="00FF65CC">
      <w:p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Obiettivo Specifico 1.1. </w:t>
      </w:r>
      <w:r>
        <w:rPr>
          <w:rFonts w:ascii="Verdana" w:eastAsia="Verdana" w:hAnsi="Verdana" w:cs="Verdana"/>
          <w:sz w:val="22"/>
          <w:szCs w:val="22"/>
        </w:rPr>
        <w:t>“Sviluppare e rafforzare le capacità di ricerca e di innovazione e l'introduzione di tecnologie avanzate”</w:t>
      </w:r>
    </w:p>
    <w:p w:rsidR="00FD299C" w:rsidRDefault="00FD299C">
      <w:pPr>
        <w:ind w:left="3401"/>
        <w:jc w:val="both"/>
        <w:rPr>
          <w:rFonts w:ascii="Verdana" w:eastAsia="Verdana" w:hAnsi="Verdana" w:cs="Verdana"/>
          <w:sz w:val="22"/>
          <w:szCs w:val="22"/>
        </w:rPr>
      </w:pPr>
    </w:p>
    <w:p w:rsidR="00FD299C" w:rsidRDefault="00FF65CC">
      <w:p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Azione 1.1.5 </w:t>
      </w:r>
      <w:r>
        <w:rPr>
          <w:rFonts w:ascii="Verdana" w:eastAsia="Verdana" w:hAnsi="Verdana" w:cs="Verdana"/>
          <w:sz w:val="22"/>
          <w:szCs w:val="22"/>
        </w:rPr>
        <w:t>“Sostegno alla gestione e al funzionamento delle RIR”</w:t>
      </w:r>
    </w:p>
    <w:p w:rsidR="00FD299C" w:rsidRDefault="00FD299C">
      <w:pPr>
        <w:jc w:val="both"/>
        <w:rPr>
          <w:rFonts w:ascii="Verdana" w:eastAsia="Verdana" w:hAnsi="Verdana" w:cs="Verdana"/>
          <w:sz w:val="22"/>
          <w:szCs w:val="22"/>
        </w:rPr>
      </w:pPr>
    </w:p>
    <w:p w:rsidR="00FD299C" w:rsidRDefault="00FD299C">
      <w:pPr>
        <w:jc w:val="both"/>
        <w:rPr>
          <w:rFonts w:ascii="Verdana" w:eastAsia="Verdana" w:hAnsi="Verdana" w:cs="Verdana"/>
          <w:sz w:val="22"/>
          <w:szCs w:val="22"/>
        </w:rPr>
      </w:pPr>
    </w:p>
    <w:p w:rsidR="00FD299C" w:rsidRDefault="00FF65CC">
      <w:pPr>
        <w:spacing w:line="278" w:lineRule="auto"/>
        <w:ind w:right="842"/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Bando di sostegno alla gestione e al funzionamento delle Reti Innovative Regionali</w:t>
      </w:r>
    </w:p>
    <w:p w:rsidR="00FD299C" w:rsidRDefault="00FD299C">
      <w:pPr>
        <w:spacing w:line="278" w:lineRule="auto"/>
        <w:ind w:right="842"/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FD299C" w:rsidRDefault="00FD299C">
      <w:pPr>
        <w:ind w:left="2834"/>
        <w:jc w:val="center"/>
        <w:rPr>
          <w:rFonts w:ascii="Verdana" w:eastAsia="Verdana" w:hAnsi="Verdana" w:cs="Verdana"/>
          <w:color w:val="3C3C3B"/>
          <w:sz w:val="26"/>
          <w:szCs w:val="26"/>
        </w:rPr>
      </w:pPr>
    </w:p>
    <w:p w:rsidR="00FD299C" w:rsidRDefault="00FD299C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D299C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br w:type="page"/>
      </w:r>
    </w:p>
    <w:p w:rsidR="00FD299C" w:rsidRDefault="00FF65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MODELLO PROGETTO</w:t>
      </w:r>
    </w:p>
    <w:p w:rsidR="00FD299C" w:rsidRDefault="00FD299C">
      <w:pPr>
        <w:spacing w:before="120"/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</w:p>
    <w:p w:rsidR="00FD299C" w:rsidRDefault="00FF65CC">
      <w:pPr>
        <w:spacing w:before="120"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DENOMINAZIONE RETE INNOVATIVA REGIONALE: </w:t>
      </w:r>
      <w:bookmarkStart w:id="1" w:name="bookmark=id.gjdgxs" w:colFirst="0" w:colLast="0"/>
      <w:bookmarkEnd w:id="1"/>
      <w:r>
        <w:rPr>
          <w:rFonts w:ascii="Times New Roman" w:eastAsia="Times New Roman" w:hAnsi="Times New Roman" w:cs="Times New Roman"/>
          <w:b/>
          <w:sz w:val="22"/>
          <w:szCs w:val="22"/>
        </w:rPr>
        <w:t> </w:t>
      </w:r>
    </w:p>
    <w:p w:rsidR="00FD299C" w:rsidRDefault="00FF65CC">
      <w:pPr>
        <w:spacing w:before="120"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</w:t>
      </w:r>
    </w:p>
    <w:p w:rsidR="00FD299C" w:rsidRDefault="00FD299C">
      <w:pPr>
        <w:spacing w:before="120" w:line="48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spacing w:before="120"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DENOMINAZIONE SOGGETTO GIURIDICO RAPPRESENTANTE</w:t>
      </w:r>
    </w:p>
    <w:p w:rsidR="00FD299C" w:rsidRDefault="00FF65CC">
      <w:pPr>
        <w:spacing w:before="120"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</w:t>
      </w:r>
    </w:p>
    <w:p w:rsidR="00FD299C" w:rsidRDefault="00FF65CC">
      <w:pPr>
        <w:spacing w:before="120"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C.F. / P.IVA: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bookmarkStart w:id="2" w:name="bookmark=id.30j0zll" w:colFirst="0" w:colLast="0"/>
      <w:bookmarkEnd w:id="2"/>
      <w:r>
        <w:rPr>
          <w:rFonts w:ascii="Times New Roman" w:eastAsia="Times New Roman" w:hAnsi="Times New Roman" w:cs="Times New Roman"/>
          <w:b/>
          <w:sz w:val="22"/>
          <w:szCs w:val="22"/>
        </w:rPr>
        <w:t>  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</w:t>
      </w:r>
    </w:p>
    <w:p w:rsidR="00FD299C" w:rsidRDefault="00FD299C">
      <w:pPr>
        <w:keepNext/>
        <w:spacing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D299C" w:rsidRDefault="00FD299C">
      <w:pPr>
        <w:keepNext/>
        <w:spacing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D299C" w:rsidRDefault="00FF65CC">
      <w:pPr>
        <w:keepNext/>
        <w:spacing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INDIRIZZO DELLA SEDE DEL SOGGETTO GIURIDICO RAPPRESENTANTE IN CUI VIENE REALIZZATO IL PROGETTO </w:t>
      </w:r>
    </w:p>
    <w:p w:rsidR="00FD299C" w:rsidRDefault="00FF65CC">
      <w:pPr>
        <w:spacing w:before="120"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</w:t>
      </w:r>
    </w:p>
    <w:p w:rsidR="00FD299C" w:rsidRDefault="00FD299C">
      <w:pPr>
        <w:keepNext/>
        <w:spacing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D299C" w:rsidRDefault="00FD299C">
      <w:pPr>
        <w:keepNext/>
        <w:spacing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D299C" w:rsidRDefault="00FD299C">
      <w:pPr>
        <w:keepNext/>
        <w:spacing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D299C" w:rsidRDefault="00FD299C">
      <w:pPr>
        <w:keepNext/>
        <w:spacing w:line="480" w:lineRule="auto"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rPr>
          <w:rFonts w:ascii="Times New Roman" w:eastAsia="Times New Roman" w:hAnsi="Times New Roman" w:cs="Times New Roman"/>
          <w:b/>
        </w:rPr>
      </w:pPr>
      <w:r>
        <w:br w:type="page"/>
      </w: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PARTE A </w:t>
      </w: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COERENZA CON LA STRATEGIA DI SPECIALIZZAZIONE INTELLIGENTE (S3) DELLA REGIONE DEL VENETO 2021 – 2027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Descrivere in quali ambiti tematici della S3 Veneto 2021-2027 si colloca la Rete Innovativa Regionale. Per ciascun ambito tematico indicato, ch</w:t>
      </w:r>
      <w:r>
        <w:rPr>
          <w:rFonts w:ascii="Times New Roman" w:eastAsia="Times New Roman" w:hAnsi="Times New Roman" w:cs="Times New Roman"/>
          <w:sz w:val="22"/>
          <w:szCs w:val="22"/>
        </w:rPr>
        <w:t>iarire quali sono le traiettorie tecnologiche che interessano la RIR in rapporto alle priorità prefissate in termini di ricerca e sviluppo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riferimenti:</w:t>
      </w:r>
    </w:p>
    <w:p w:rsidR="00FD299C" w:rsidRDefault="00FF65CC">
      <w:pPr>
        <w:numPr>
          <w:ilvl w:val="0"/>
          <w:numId w:val="13"/>
        </w:numPr>
        <w:jc w:val="both"/>
        <w:rPr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Appendice 1 al Bando;</w:t>
      </w:r>
    </w:p>
    <w:p w:rsidR="00FD299C" w:rsidRDefault="00FF65CC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Allegato A alla DGR n. 474 del 29 aprile 2022 “Strategia di specializzazione Intelligente (S3) della Regione del Veneto 2021 – 2027”, pagg. 121-122 e da pag. 209 e seguenti.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FD299C" w:rsidRDefault="00FD299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5.000 caratteri)</w:t>
      </w:r>
    </w:p>
    <w:tbl>
      <w:tblPr>
        <w:tblStyle w:val="afffffffffffffffffffffffc"/>
        <w:tblW w:w="95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85"/>
      </w:tblGrid>
      <w:tr w:rsidR="00FD299C">
        <w:trPr>
          <w:trHeight w:val="5027"/>
        </w:trPr>
        <w:tc>
          <w:tcPr>
            <w:tcW w:w="9585" w:type="dxa"/>
            <w:shd w:val="clear" w:color="auto" w:fill="auto"/>
          </w:tcPr>
          <w:p w:rsidR="00FD299C" w:rsidRDefault="00FD299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D299C" w:rsidRDefault="00FF65C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     </w:t>
            </w: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D299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INDIVIDUAZIONE DI DRIVER TRASVERSALI NELL’AMBITO DELLA SPECIFICA TRAIETTORIA TECNOLOGICA</w:t>
      </w: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Chiarire quali Driver Trasversali (DT) la RIR intende intercettare, fornendo indicazione di come la RIR intende incidere in ogni DT indicato.</w:t>
      </w:r>
    </w:p>
    <w:p w:rsidR="00FD299C" w:rsidRDefault="00FD299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riferimenti:</w:t>
      </w:r>
    </w:p>
    <w:p w:rsidR="00FD299C" w:rsidRDefault="00FF65CC">
      <w:pPr>
        <w:numPr>
          <w:ilvl w:val="0"/>
          <w:numId w:val="17"/>
        </w:numPr>
        <w:jc w:val="both"/>
        <w:rPr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Appendice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1 al Bando;</w:t>
      </w:r>
    </w:p>
    <w:p w:rsidR="00FD299C" w:rsidRDefault="00FF65CC">
      <w:pPr>
        <w:numPr>
          <w:ilvl w:val="0"/>
          <w:numId w:val="17"/>
        </w:numPr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Allegato A alla DGR n. 474 del 29 aprile 2022 “Strategia di Specializzazione Intelligente (S3) della Regione del Veneto 2021 – 2027”, pagg. 121-122 e da pag. 209 e seguenti.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FD299C" w:rsidRDefault="00FD299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2.000 caratteri per ciascun DT identificato)</w:t>
      </w:r>
    </w:p>
    <w:p w:rsidR="00FD299C" w:rsidRDefault="00FD299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fffffffffffffffd"/>
        <w:tblW w:w="957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0"/>
      </w:tblGrid>
      <w:tr w:rsidR="00FD299C">
        <w:trPr>
          <w:trHeight w:val="3818"/>
        </w:trPr>
        <w:tc>
          <w:tcPr>
            <w:tcW w:w="9570" w:type="dxa"/>
            <w:shd w:val="clear" w:color="auto" w:fill="auto"/>
          </w:tcPr>
          <w:p w:rsidR="00FD299C" w:rsidRDefault="00FD299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D299C" w:rsidRDefault="00FF65C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     </w:t>
            </w: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D299C" w:rsidRDefault="00FD299C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D299C" w:rsidRDefault="00FD299C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D299C" w:rsidRDefault="00FF65CC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INDIVIDUAZIONE DI UNA MISSIONE STRATEGICA DELLA S3 VENETO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Chiarire se la RIR è anche in grado di collocarsi in una Missione Strategica (Bioeconomy o Space Economy) indicando, nel caso, come la RIR intende inserirsi nella Missione Strategica selezionata.</w:t>
      </w:r>
    </w:p>
    <w:p w:rsidR="00FD299C" w:rsidRDefault="00FD299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iferimenti:</w:t>
      </w:r>
    </w:p>
    <w:p w:rsidR="00FD299C" w:rsidRDefault="00FF65CC">
      <w:pPr>
        <w:numPr>
          <w:ilvl w:val="0"/>
          <w:numId w:val="17"/>
        </w:numPr>
        <w:jc w:val="both"/>
        <w:rPr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Appendice 1 al Bando;</w:t>
      </w:r>
    </w:p>
    <w:p w:rsidR="00FD299C" w:rsidRDefault="00FF65CC">
      <w:pPr>
        <w:numPr>
          <w:ilvl w:val="0"/>
          <w:numId w:val="17"/>
        </w:numPr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Allegato A alla DGR n. 474 del 29 aprile 2022 “Strategia di Specializzazione Intelligente (S3) della Regione del Veneto 2021 – 2027”, pagg. 121-122 e da pag. 209 e seguenti.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FD299C" w:rsidRDefault="00FD299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(contrassegnare la Missione Strategica indivi</w:t>
      </w:r>
      <w:r>
        <w:rPr>
          <w:rFonts w:ascii="Times New Roman" w:eastAsia="Times New Roman" w:hAnsi="Times New Roman" w:cs="Times New Roman"/>
          <w:sz w:val="22"/>
          <w:szCs w:val="22"/>
        </w:rPr>
        <w:t>duata e fornire relativa motivazione max. 3.000 caratteri)</w:t>
      </w:r>
    </w:p>
    <w:p w:rsidR="00FD299C" w:rsidRDefault="00FD299C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D299C" w:rsidRDefault="00FF65CC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☐ Bioeconomy</w:t>
      </w:r>
    </w:p>
    <w:p w:rsidR="00FD299C" w:rsidRDefault="00FF65CC">
      <w:pP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3" w:name="_heading=h.30j0zll" w:colFirst="0" w:colLast="0"/>
      <w:bookmarkEnd w:id="3"/>
      <w:r>
        <w:rPr>
          <w:rFonts w:ascii="Times New Roman" w:eastAsia="Times New Roman" w:hAnsi="Times New Roman" w:cs="Times New Roman"/>
          <w:b/>
          <w:sz w:val="22"/>
          <w:szCs w:val="22"/>
        </w:rPr>
        <w:t>☐ Space Economy</w:t>
      </w:r>
    </w:p>
    <w:p w:rsidR="00FD299C" w:rsidRDefault="00FD299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fffffffffffffffe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3818"/>
        </w:trPr>
        <w:tc>
          <w:tcPr>
            <w:tcW w:w="9645" w:type="dxa"/>
            <w:shd w:val="clear" w:color="auto" w:fill="auto"/>
          </w:tcPr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299C" w:rsidRDefault="00FF65C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D299C" w:rsidRDefault="00FD299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D299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D299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SPECIFICAZIONE SULLA CONFORMITÀ DEL PROGETTO ALLE DISPOSIZIONI CONTENUTE NEL “RAPPORTO AMBIENTALE” CORREDATO DALLA “SINTESI NON TECNICA” E DALLO “STUDIO PER LA VALUTAZIONE DI INCIDENZA AMBIENTALE”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Descrivere se e come la proposta progettuale comporta l'inv</w:t>
      </w:r>
      <w:r>
        <w:rPr>
          <w:rFonts w:ascii="Times New Roman" w:eastAsia="Times New Roman" w:hAnsi="Times New Roman" w:cs="Times New Roman"/>
          <w:sz w:val="22"/>
          <w:szCs w:val="22"/>
        </w:rPr>
        <w:t>arianza o il miglioramento, per unità di prodotto e/o servizi, delle prestazioni ambientali (a titolo esemplificativo: invarianza o diminuzione dei consumi energetici, idrici e di materie prime, assenza di nuove fonti di emissioni idriche, sonore, rifiuti,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etc... 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rif.  articolo 5, comma 5, lett. a) e b), del Bando e documentazione consultabile ai seguenti link: </w:t>
      </w:r>
      <w:hyperlink r:id="rId9" w:anchor="vas">
        <w:r>
          <w:rPr>
            <w:rFonts w:ascii="Times New Roman" w:eastAsia="Times New Roman" w:hAnsi="Times New Roman" w:cs="Times New Roman"/>
            <w:i/>
            <w:sz w:val="22"/>
            <w:szCs w:val="22"/>
            <w:u w:val="single"/>
          </w:rPr>
          <w:t>https://www.regione.veneto.it/web/program</w:t>
        </w:r>
        <w:r>
          <w:rPr>
            <w:rFonts w:ascii="Times New Roman" w:eastAsia="Times New Roman" w:hAnsi="Times New Roman" w:cs="Times New Roman"/>
            <w:i/>
            <w:sz w:val="22"/>
            <w:szCs w:val="22"/>
            <w:u w:val="single"/>
          </w:rPr>
          <w:t>mi-comunitari/monitoraggio-vas-vinca#vas</w:t>
        </w:r>
      </w:hyperlink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r:id="rId10">
        <w:r>
          <w:rPr>
            <w:rFonts w:ascii="Times New Roman" w:eastAsia="Times New Roman" w:hAnsi="Times New Roman" w:cs="Times New Roman"/>
            <w:i/>
            <w:sz w:val="22"/>
            <w:szCs w:val="22"/>
            <w:u w:val="single"/>
          </w:rPr>
          <w:t>https://www.regione.veneto.it/web/agricoltura-e-foreste/download</w:t>
        </w:r>
      </w:hyperlink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FD299C" w:rsidRDefault="00FD299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D299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Descrivere </w:t>
      </w:r>
    </w:p>
    <w:p w:rsidR="00FD299C" w:rsidRDefault="00FF65CC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Invarianza/miglioramento delle prestazioni ambientali (Art. 5 comma 6.1del bando) </w:t>
      </w:r>
    </w:p>
    <w:p w:rsidR="00FD299C" w:rsidRDefault="00FF65CC">
      <w:pPr>
        <w:widowControl w:val="0"/>
        <w:ind w:right="5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In caso di investimenti materiali, è necessario dimostrare che l’operazione comporti l’invarianza o il miglioramento </w:t>
      </w:r>
      <w:r>
        <w:rPr>
          <w:rFonts w:ascii="Times New Roman" w:eastAsia="Times New Roman" w:hAnsi="Times New Roman" w:cs="Times New Roman"/>
          <w:i/>
          <w:sz w:val="22"/>
          <w:szCs w:val="22"/>
          <w:highlight w:val="white"/>
        </w:rPr>
        <w:t>(per unità di prodotto laddove possibile sulla base della specifica tipologia di attività svolta dall’azienda e/o delle caratteristiche progettuali)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delle prestazioni ambientali: invarianza o diminuzione dei consumi energetici, idrici e di materie prime, a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ssenza di nuove fonti di emissioni, idriche, sonore, rifiuti, etc.</w:t>
      </w:r>
    </w:p>
    <w:p w:rsidR="00FD299C" w:rsidRDefault="00FF65CC">
      <w:pPr>
        <w:widowControl w:val="0"/>
        <w:ind w:right="5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Nel caso in cui per tipologia di impresa (ad esempio start up) o di progettualità (nuovo insediamento, ampliamento produttivo, etc…) non fosse presente una base storica dei consumi/prestazi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oni ambientali, è necessario dettagliare come gli investimenti realizzati siano comunque riconducibili a tecnologie a basso impatto ambientale con evidenza dei consumi/effetti dell’operazione finanziata.</w:t>
      </w:r>
    </w:p>
    <w:p w:rsidR="00FD299C" w:rsidRDefault="00FD299C">
      <w:pPr>
        <w:widowControl w:val="0"/>
        <w:ind w:right="5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FD299C" w:rsidRDefault="00FF65CC">
      <w:pPr>
        <w:widowControl w:val="0"/>
        <w:ind w:right="5"/>
        <w:jc w:val="both"/>
        <w:rPr>
          <w:i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Informazioni richieste, da adeguare sulla base dell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e specificità progettuali:</w:t>
      </w:r>
    </w:p>
    <w:p w:rsidR="00FD299C" w:rsidRDefault="00FD299C">
      <w:pPr>
        <w:widowControl w:val="0"/>
        <w:jc w:val="both"/>
        <w:rPr>
          <w:i/>
          <w:sz w:val="19"/>
          <w:szCs w:val="19"/>
          <w:u w:val="single"/>
        </w:rPr>
      </w:pPr>
    </w:p>
    <w:p w:rsidR="00FD299C" w:rsidRDefault="00FF65CC">
      <w:pPr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  <w:u w:val="single"/>
        </w:rPr>
        <w:t>Consumi energetici annui da fonti fossili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:</w:t>
      </w:r>
    </w:p>
    <w:p w:rsidR="00FD299C" w:rsidRDefault="00FF65CC">
      <w:pPr>
        <w:widowControl w:val="0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Inserire stima della variazione attesa dei consumi energetici annui per effetto del progetto finanziato</w:t>
      </w:r>
    </w:p>
    <w:p w:rsidR="00FD299C" w:rsidRDefault="00FD299C">
      <w:pPr>
        <w:widowControl w:val="0"/>
        <w:ind w:left="1440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FD299C" w:rsidRDefault="00FF65CC">
      <w:pPr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  <w:u w:val="single"/>
        </w:rPr>
        <w:t>Consumi energetici annui da fonti rinnovabili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:</w:t>
      </w:r>
    </w:p>
    <w:p w:rsidR="00FD299C" w:rsidRDefault="00FF65CC">
      <w:pPr>
        <w:widowControl w:val="0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Inserire stima della variazione a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ttesa dei consumi energetici annui per effetto del progetto finanziato</w:t>
      </w:r>
    </w:p>
    <w:p w:rsidR="00FD299C" w:rsidRDefault="00FD299C">
      <w:pPr>
        <w:widowControl w:val="0"/>
        <w:ind w:left="2160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FD299C" w:rsidRDefault="00FF65CC">
      <w:pPr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  <w:u w:val="single"/>
        </w:rPr>
        <w:t>Rifiuti prodotti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: </w:t>
      </w:r>
    </w:p>
    <w:p w:rsidR="00FD299C" w:rsidRDefault="00FF65CC">
      <w:pPr>
        <w:widowControl w:val="0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Inserire stima della variazione attesa della produzione annua di rifiuti per effetto del progetto finanziato</w:t>
      </w:r>
    </w:p>
    <w:p w:rsidR="00FD299C" w:rsidRDefault="00FD299C">
      <w:pPr>
        <w:widowControl w:val="0"/>
        <w:ind w:left="2160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FD299C" w:rsidRDefault="00FF65CC">
      <w:pPr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  <w:u w:val="single"/>
        </w:rPr>
        <w:t>Acqua: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</w:p>
    <w:p w:rsidR="00FD299C" w:rsidRDefault="00FF65CC">
      <w:pPr>
        <w:widowControl w:val="0"/>
        <w:jc w:val="both"/>
        <w:rPr>
          <w:rFonts w:ascii="Times New Roman" w:eastAsia="Times New Roman" w:hAnsi="Times New Roman" w:cs="Times New Roman"/>
          <w:i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Inserire stima della variazione attesa del cons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umo annuo d’acqua per effetto del progetto finanziato</w:t>
      </w:r>
    </w:p>
    <w:p w:rsidR="00FD299C" w:rsidRDefault="00FD299C">
      <w:pPr>
        <w:widowControl w:val="0"/>
        <w:ind w:left="2160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FD299C" w:rsidRDefault="00FF65CC">
      <w:pPr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  <w:u w:val="single"/>
        </w:rPr>
        <w:t xml:space="preserve">Emissioni aria/acqua e suolo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</w:p>
    <w:p w:rsidR="00FD299C" w:rsidRDefault="00FF65CC">
      <w:pPr>
        <w:widowControl w:val="0"/>
        <w:jc w:val="both"/>
        <w:rPr>
          <w:rFonts w:ascii="Times New Roman" w:eastAsia="Times New Roman" w:hAnsi="Times New Roman" w:cs="Times New Roman"/>
          <w:i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Inserire stima variazione annua attesa delle singole emissioni per effetto del progetto finanziato (specificare tipo di emissione e unità di misura).</w:t>
      </w:r>
    </w:p>
    <w:p w:rsidR="00FD299C" w:rsidRDefault="00FD299C">
      <w:pPr>
        <w:ind w:right="458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D299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2.000 caratt</w:t>
      </w:r>
      <w:r>
        <w:rPr>
          <w:rFonts w:ascii="Times New Roman" w:eastAsia="Times New Roman" w:hAnsi="Times New Roman" w:cs="Times New Roman"/>
          <w:sz w:val="22"/>
          <w:szCs w:val="22"/>
        </w:rPr>
        <w:t>eri)</w:t>
      </w:r>
    </w:p>
    <w:tbl>
      <w:tblPr>
        <w:tblStyle w:val="affffffffffffffffffffffff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2850"/>
        </w:trPr>
        <w:tc>
          <w:tcPr>
            <w:tcW w:w="9645" w:type="dxa"/>
            <w:shd w:val="clear" w:color="auto" w:fill="auto"/>
          </w:tcPr>
          <w:p w:rsidR="00FD299C" w:rsidRDefault="00FD299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D299C" w:rsidRDefault="00FF65C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     </w:t>
            </w: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PARTE B –  STRUTTURAZIONE ORGANIZZATIVA DEL SOGGETTO GIURIDICO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Descrivere la strutturazione organizzativa attuale del soggetto giuridico e riportare il suo organigramma. Indicare inoltre quante unità di personale sono attualmente assunte dal soggetto giuridico con rapporto di lavoro subordinato e il numero di nuove as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sunzioni che il soggetto giuridico effettuerà dopo la presentazione della domanda di sostegno, specificando il ruolo ricoperto all’interno del soggetto giuridico e  le attività da svolgere nell’ambito del progetto presentato.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Si evidenzia che la compila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zione del seguente quadro relativo alla descrizione della struttura organizzativa del soggetto giuridico (organigramma), rappresenta una condizione di ammissibilità dell’intero progetto.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FD299C" w:rsidRDefault="00FD299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3.000 caratteri)</w:t>
      </w:r>
    </w:p>
    <w:tbl>
      <w:tblPr>
        <w:tblStyle w:val="affffffffffffffffffffffff0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2850"/>
        </w:trPr>
        <w:tc>
          <w:tcPr>
            <w:tcW w:w="9645" w:type="dxa"/>
            <w:shd w:val="clear" w:color="auto" w:fill="auto"/>
          </w:tcPr>
          <w:p w:rsidR="00FD299C" w:rsidRDefault="00FD299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D299C" w:rsidRDefault="00FF65C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     </w:t>
            </w: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Individuazione dei nominativi dei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cluster manager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individuati dal soggetto giuridico rappresentante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</w:t>
      </w:r>
    </w:p>
    <w:p w:rsidR="00FD299C" w:rsidRDefault="00FF65CC">
      <w:pPr>
        <w:keepNext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</w:t>
      </w:r>
    </w:p>
    <w:p w:rsidR="00FD299C" w:rsidRDefault="00FF65CC">
      <w:pPr>
        <w:keepNext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</w:t>
      </w:r>
    </w:p>
    <w:p w:rsidR="00FD299C" w:rsidRDefault="00FD299C">
      <w:pPr>
        <w:keepNext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Individuazione dei nominativi dei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responsabili scientifici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in</w:t>
      </w:r>
      <w:r>
        <w:rPr>
          <w:rFonts w:ascii="Times New Roman" w:eastAsia="Times New Roman" w:hAnsi="Times New Roman" w:cs="Times New Roman"/>
          <w:sz w:val="22"/>
          <w:szCs w:val="22"/>
        </w:rPr>
        <w:t>dividuati dal soggetto giuridico rappresentante</w:t>
      </w:r>
    </w:p>
    <w:p w:rsidR="00FD299C" w:rsidRDefault="00FD299C">
      <w:pPr>
        <w:keepNext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</w:t>
      </w:r>
    </w:p>
    <w:p w:rsidR="00FD299C" w:rsidRDefault="00FD299C">
      <w:pPr>
        <w:keepNext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Titolo di studio posseduto: _______________________</w:t>
      </w:r>
    </w:p>
    <w:p w:rsidR="00FD299C" w:rsidRDefault="00FD299C">
      <w:pPr>
        <w:keepNext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</w:t>
      </w:r>
    </w:p>
    <w:p w:rsidR="00FD299C" w:rsidRDefault="00FD299C">
      <w:pPr>
        <w:keepNext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Titolo di studio posseduto: ______________________</w:t>
      </w:r>
    </w:p>
    <w:p w:rsidR="00FD299C" w:rsidRDefault="00FD299C">
      <w:pPr>
        <w:keepNext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D299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N.B. in caso di scelta dell’opzione di semplificazione dei costi n. 1 (cfr. Allegato A, art. 6, comma 2):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si richiama l’attenzione sulla necessità di preventiva identificazione del monte ore annuo di impegno previsto  e del relativo costo orario applicato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(rif. Allegato A, articolo 6, comma 1, categoria “A - Costi di staff”).</w:t>
      </w:r>
    </w:p>
    <w:p w:rsidR="00FD299C" w:rsidRDefault="00FD299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D299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PARTE C – IDENTIFICAZIONE DELLE ATTIVITA’ DI PROGETTO</w:t>
      </w:r>
    </w:p>
    <w:p w:rsidR="00FD299C" w:rsidRDefault="00FF65CC">
      <w:pPr>
        <w:keepNext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Contrassegnare </w:t>
      </w:r>
      <w:r>
        <w:rPr>
          <w:rFonts w:ascii="Times New Roman" w:eastAsia="Times New Roman" w:hAnsi="Times New Roman" w:cs="Times New Roman"/>
          <w:sz w:val="22"/>
          <w:szCs w:val="22"/>
        </w:rPr>
        <w:t>le attività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di progetto,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e i relativi risultati  di cui ci si impegna al conseguimento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 fornire descrizione dell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azioni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esecutive previste per il raggiungimento degli obiettivi previsti.</w:t>
      </w:r>
    </w:p>
    <w:p w:rsidR="00FD299C" w:rsidRDefault="00FF65CC">
      <w:pPr>
        <w:keepNext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 informazioni relative al budget di spesa devono essere analiticamente indicate in “</w:t>
      </w:r>
      <w:r>
        <w:rPr>
          <w:rFonts w:ascii="Times New Roman" w:eastAsia="Times New Roman" w:hAnsi="Times New Roman" w:cs="Times New Roman"/>
          <w:sz w:val="22"/>
          <w:szCs w:val="22"/>
        </w:rPr>
        <w:t>FONDI RVE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”.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 - Esperienza specifica pregressa nella realizzazione di attività di ricerca in </w:t>
      </w:r>
      <w:r>
        <w:rPr>
          <w:rFonts w:ascii="Times New Roman" w:eastAsia="Times New Roman" w:hAnsi="Times New Roman" w:cs="Times New Roman"/>
          <w:b/>
        </w:rPr>
        <w:t>forma aggregata: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(vedi criterio lettera a)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Partecipazione del soggetto giuridico rappresentante la RIR a progetti di ricerca in forma aggregata alla data di presentazione della domanda in riferimento a bandi, avvisi o call </w:t>
      </w:r>
      <w:r>
        <w:rPr>
          <w:rFonts w:ascii="Times New Roman" w:eastAsia="Times New Roman" w:hAnsi="Times New Roman" w:cs="Times New Roman"/>
          <w:i/>
          <w:sz w:val="22"/>
          <w:szCs w:val="22"/>
          <w:highlight w:val="white"/>
        </w:rPr>
        <w:t>entro i quali il progetto sia sta</w:t>
      </w:r>
      <w:r>
        <w:rPr>
          <w:rFonts w:ascii="Times New Roman" w:eastAsia="Times New Roman" w:hAnsi="Times New Roman" w:cs="Times New Roman"/>
          <w:i/>
          <w:sz w:val="22"/>
          <w:szCs w:val="22"/>
          <w:highlight w:val="white"/>
        </w:rPr>
        <w:t>to finanziato nel  2025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:</w:t>
      </w:r>
    </w:p>
    <w:p w:rsidR="00FD299C" w:rsidRDefault="00FF65CC">
      <w:pPr>
        <w:widowControl w:val="0"/>
        <w:numPr>
          <w:ilvl w:val="0"/>
          <w:numId w:val="6"/>
        </w:numPr>
        <w:tabs>
          <w:tab w:val="left" w:pos="544"/>
        </w:tabs>
        <w:spacing w:before="240" w:line="276" w:lineRule="auto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Bando azione 1.1.1 sub A Dgr n. 729/2024.</w:t>
      </w:r>
    </w:p>
    <w:p w:rsidR="00FD299C" w:rsidRDefault="00FF65CC">
      <w:pPr>
        <w:widowControl w:val="0"/>
        <w:numPr>
          <w:ilvl w:val="0"/>
          <w:numId w:val="6"/>
        </w:numPr>
        <w:tabs>
          <w:tab w:val="left" w:pos="544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Bando azione 1.1.1 sub A Dgr n. 472/2025 sezione straordinaria.</w:t>
      </w:r>
    </w:p>
    <w:p w:rsidR="00FD299C" w:rsidRDefault="00FF65CC">
      <w:pPr>
        <w:widowControl w:val="0"/>
        <w:numPr>
          <w:ilvl w:val="0"/>
          <w:numId w:val="6"/>
        </w:numPr>
        <w:tabs>
          <w:tab w:val="left" w:pos="544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Piano Nazionale di Ripresa e Resilienza (PNRR)  (bando iNEST). </w:t>
      </w:r>
    </w:p>
    <w:p w:rsidR="00FD299C" w:rsidRDefault="00FF65CC">
      <w:pPr>
        <w:widowControl w:val="0"/>
        <w:numPr>
          <w:ilvl w:val="0"/>
          <w:numId w:val="6"/>
        </w:numPr>
        <w:tabs>
          <w:tab w:val="left" w:pos="544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Horizon Europe</w:t>
      </w:r>
    </w:p>
    <w:p w:rsidR="00FD299C" w:rsidRDefault="00FF65CC">
      <w:pPr>
        <w:widowControl w:val="0"/>
        <w:numPr>
          <w:ilvl w:val="0"/>
          <w:numId w:val="6"/>
        </w:numPr>
        <w:tabs>
          <w:tab w:val="left" w:pos="544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Life </w:t>
      </w:r>
    </w:p>
    <w:p w:rsidR="00FD299C" w:rsidRDefault="00FF65CC">
      <w:pPr>
        <w:widowControl w:val="0"/>
        <w:numPr>
          <w:ilvl w:val="0"/>
          <w:numId w:val="6"/>
        </w:numPr>
        <w:tabs>
          <w:tab w:val="left" w:pos="544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EIC (programmi Transition e Accelerator)</w:t>
      </w:r>
    </w:p>
    <w:p w:rsidR="00FD299C" w:rsidRDefault="00FF65CC">
      <w:pPr>
        <w:widowControl w:val="0"/>
        <w:numPr>
          <w:ilvl w:val="0"/>
          <w:numId w:val="6"/>
        </w:numPr>
        <w:tabs>
          <w:tab w:val="left" w:pos="544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Innovative SMEs </w:t>
      </w:r>
    </w:p>
    <w:p w:rsidR="00FD299C" w:rsidRDefault="00FF65CC">
      <w:pPr>
        <w:widowControl w:val="0"/>
        <w:numPr>
          <w:ilvl w:val="0"/>
          <w:numId w:val="6"/>
        </w:numPr>
        <w:tabs>
          <w:tab w:val="left" w:pos="544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Innovation Fund </w:t>
      </w:r>
    </w:p>
    <w:p w:rsidR="00FD299C" w:rsidRDefault="00FF65CC">
      <w:pPr>
        <w:widowControl w:val="0"/>
        <w:numPr>
          <w:ilvl w:val="0"/>
          <w:numId w:val="6"/>
        </w:numPr>
        <w:tabs>
          <w:tab w:val="left" w:pos="544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Digital Europe Programme</w:t>
      </w:r>
    </w:p>
    <w:p w:rsidR="00FD299C" w:rsidRDefault="00FF65CC">
      <w:pPr>
        <w:widowControl w:val="0"/>
        <w:numPr>
          <w:ilvl w:val="0"/>
          <w:numId w:val="6"/>
        </w:numPr>
        <w:tabs>
          <w:tab w:val="left" w:pos="544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EU4Health </w:t>
      </w:r>
    </w:p>
    <w:p w:rsidR="00FD299C" w:rsidRDefault="00FF65CC">
      <w:pPr>
        <w:widowControl w:val="0"/>
        <w:numPr>
          <w:ilvl w:val="0"/>
          <w:numId w:val="6"/>
        </w:numPr>
        <w:tabs>
          <w:tab w:val="left" w:pos="544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altri programmi a finanziamento diretto dell’Unione Europea che sostengono attività di ricerca applicata e trasferimento tecnologico</w:t>
      </w:r>
    </w:p>
    <w:p w:rsidR="00FD299C" w:rsidRDefault="00FF65CC">
      <w:pPr>
        <w:widowControl w:val="0"/>
        <w:numPr>
          <w:ilvl w:val="0"/>
          <w:numId w:val="6"/>
        </w:numPr>
        <w:tabs>
          <w:tab w:val="left" w:pos="544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Programmi nazionali a supporto di attività di ricerc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a applicata e trasferimento tecnologico.</w:t>
      </w:r>
    </w:p>
    <w:p w:rsidR="00FD299C" w:rsidRDefault="00FD299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Compilare la seguente tabella e produrre la documentazione probatoria della partecipazione del soggetto giuridico rappresentante la RIR per ogni progetto indicato:</w:t>
      </w:r>
    </w:p>
    <w:p w:rsidR="00FD299C" w:rsidRDefault="00FD299C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sdt>
      <w:sdtPr>
        <w:tag w:val="goog_rdk_0"/>
        <w:id w:val="1976061207"/>
        <w:lock w:val="contentLocked"/>
      </w:sdtPr>
      <w:sdtEndPr/>
      <w:sdtContent>
        <w:tbl>
          <w:tblPr>
            <w:tblStyle w:val="affffffffffffffffffffffff1"/>
            <w:tblW w:w="9990" w:type="dxa"/>
            <w:tblInd w:w="4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90"/>
            <w:gridCol w:w="1710"/>
            <w:gridCol w:w="2505"/>
            <w:gridCol w:w="2460"/>
            <w:gridCol w:w="2325"/>
          </w:tblGrid>
          <w:tr w:rsidR="00FD299C">
            <w:trPr>
              <w:trHeight w:val="700"/>
            </w:trPr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PROG.</w:t>
                </w:r>
              </w:p>
            </w:tc>
            <w:tc>
              <w:tcPr>
                <w:tcW w:w="17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PROGRAMMA</w:t>
                </w:r>
              </w:p>
            </w:tc>
            <w:tc>
              <w:tcPr>
                <w:tcW w:w="25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BANDO/ AVVISO/ CALL</w:t>
                </w:r>
              </w:p>
            </w:tc>
            <w:tc>
              <w:tcPr>
                <w:tcW w:w="24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TITOLO DEL PR</w:t>
                </w: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OGETTO</w:t>
                </w:r>
              </w:p>
            </w:tc>
            <w:tc>
              <w:tcPr>
                <w:tcW w:w="23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 xml:space="preserve">TIPO DI PARTECIPAZIONE: INDICARE </w:t>
                </w: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  <w:u w:val="single"/>
                  </w:rPr>
                  <w:t>CAPOFILA</w:t>
                </w: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 xml:space="preserve"> O </w:t>
                </w: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  <w:u w:val="single"/>
                  </w:rPr>
                  <w:t>PARTNER</w:t>
                </w:r>
              </w:p>
            </w:tc>
          </w:tr>
          <w:tr w:rsidR="00FD299C"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1</w:t>
                </w:r>
              </w:p>
            </w:tc>
            <w:tc>
              <w:tcPr>
                <w:tcW w:w="17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25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24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23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</w:tr>
          <w:tr w:rsidR="00FD299C"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2</w:t>
                </w:r>
              </w:p>
            </w:tc>
            <w:tc>
              <w:tcPr>
                <w:tcW w:w="17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25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24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23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</w:tr>
          <w:tr w:rsidR="00FD299C"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3</w:t>
                </w:r>
              </w:p>
            </w:tc>
            <w:tc>
              <w:tcPr>
                <w:tcW w:w="17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25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24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23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</w:tr>
          <w:tr w:rsidR="00FD299C"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…</w:t>
                </w:r>
              </w:p>
            </w:tc>
            <w:tc>
              <w:tcPr>
                <w:tcW w:w="17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25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24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23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F65C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</w:tr>
        </w:tbl>
      </w:sdtContent>
    </w:sdt>
    <w:p w:rsidR="00FD299C" w:rsidRDefault="00FD299C">
      <w:pPr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</w:p>
    <w:p w:rsidR="00FD299C" w:rsidRDefault="00FD299C">
      <w:pPr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 - Solidità economico finanziaria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(vedi criterio lettera b)</w:t>
      </w:r>
    </w:p>
    <w:p w:rsidR="00FD299C" w:rsidRDefault="00FD299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Contrassegnare una delle seguenti opzioni ai fini dell’ottenimento del riferito punteggio previsto:</w:t>
      </w:r>
    </w:p>
    <w:p w:rsidR="00FD299C" w:rsidRDefault="00FD299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nessuna documentazione di bilancio disponibile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FD299C" w:rsidRDefault="00FF65CC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il soggetto giuridico non ha mai depositato un bilancio presso la competente CCIAA ma allega al progetto un estratto di bilancio;</w:t>
      </w:r>
    </w:p>
    <w:p w:rsidR="00FD299C" w:rsidRDefault="00FF65CC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il bilancio è pubblicato e disponibile presso  la competente CCIAA.</w:t>
      </w:r>
    </w:p>
    <w:p w:rsidR="00FD299C" w:rsidRDefault="00FF65CC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ATTIVITA’ </w:t>
      </w:r>
      <w:r>
        <w:rPr>
          <w:rFonts w:ascii="Times New Roman" w:eastAsia="Times New Roman" w:hAnsi="Times New Roman" w:cs="Times New Roman"/>
          <w:b/>
          <w:color w:val="000000"/>
        </w:rPr>
        <w:t>1 (obbligatori</w:t>
      </w:r>
      <w:r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  <w:color w:val="000000"/>
        </w:rPr>
        <w:t>)</w:t>
      </w:r>
    </w:p>
    <w:p w:rsidR="00FD299C" w:rsidRDefault="00FD299C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 - Potenziamento  delle capacità di governance e management della rete, meccanismi di funzionamento, struttura organizzativa e personale operativo</w:t>
      </w: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(vedi criterio lettera c)</w:t>
      </w: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Individuazione delle risorse umane acquisite o in fase di  assunzione e relativa descrizione delle attività assegnate all’interno dell’organigramma del soggetto giuridico.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Indicare, per l’anno 2026 quali tra le seguenti tipologie di potenziamento dell’org</w:t>
      </w:r>
      <w:r>
        <w:rPr>
          <w:rFonts w:ascii="Times New Roman" w:eastAsia="Times New Roman" w:hAnsi="Times New Roman" w:cs="Times New Roman"/>
          <w:sz w:val="22"/>
          <w:szCs w:val="22"/>
        </w:rPr>
        <w:t>anico del soggetto giuridico si ha intenzione di implementare:</w:t>
      </w:r>
    </w:p>
    <w:p w:rsidR="00FD299C" w:rsidRDefault="00FD299C">
      <w:pPr>
        <w:keepNext/>
        <w:ind w:left="425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sdt>
      <w:sdtPr>
        <w:tag w:val="goog_rdk_1"/>
        <w:id w:val="-2014121254"/>
        <w:lock w:val="contentLocked"/>
      </w:sdtPr>
      <w:sdtEndPr/>
      <w:sdtContent>
        <w:tbl>
          <w:tblPr>
            <w:tblStyle w:val="affffffffffffffffffffffff2"/>
            <w:tblW w:w="9213" w:type="dxa"/>
            <w:tblInd w:w="42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071"/>
            <w:gridCol w:w="3071"/>
            <w:gridCol w:w="3071"/>
          </w:tblGrid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2"/>
                    <w:szCs w:val="22"/>
                  </w:rPr>
                  <w:t>Descrizione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ascii="Times New Roman" w:eastAsia="Times New Roman" w:hAnsi="Times New Roman" w:cs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2"/>
                    <w:szCs w:val="22"/>
                  </w:rPr>
                  <w:t xml:space="preserve">Numero di risorse umane  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2"/>
                    <w:szCs w:val="22"/>
                  </w:rPr>
                  <w:t xml:space="preserve">Descrizione  delle attività svolte all’interno dell’organigramma del soggetto giuridico, per ogni risorsa umana indicata. </w:t>
                </w:r>
              </w:p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ascii="Times New Roman" w:eastAsia="Times New Roman" w:hAnsi="Times New Roman" w:cs="Times New Roman"/>
                    <w:i/>
                    <w:sz w:val="22"/>
                    <w:szCs w:val="22"/>
                  </w:rPr>
                </w:pP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2"/>
                    <w:szCs w:val="22"/>
                  </w:rPr>
                  <w:t>Rinnovo di almeno uno dei contratti a tempo determinato stipulati a seguito del finanziamento di cui alla DGR n. 1417/2024 con:</w:t>
                </w:r>
              </w:p>
              <w:p w:rsidR="00FD299C" w:rsidRDefault="00FF65CC">
                <w:pPr>
                  <w:widowControl w:val="0"/>
                  <w:numPr>
                    <w:ilvl w:val="0"/>
                    <w:numId w:val="19"/>
                  </w:numPr>
                  <w:tabs>
                    <w:tab w:val="left" w:pos="275"/>
                  </w:tabs>
                  <w:spacing w:line="276" w:lineRule="auto"/>
                  <w:ind w:left="283"/>
                  <w:rPr>
                    <w:rFonts w:ascii="Times New Roman" w:eastAsia="Times New Roman" w:hAnsi="Times New Roman" w:cs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2"/>
                    <w:szCs w:val="22"/>
                  </w:rPr>
                  <w:t>contratto di lavoro a tempo determinato della durata compresa tra 6 mesi e un anno;</w:t>
                </w:r>
              </w:p>
              <w:p w:rsidR="00FD299C" w:rsidRDefault="00FF65CC">
                <w:pPr>
                  <w:widowControl w:val="0"/>
                  <w:numPr>
                    <w:ilvl w:val="0"/>
                    <w:numId w:val="1"/>
                  </w:numPr>
                  <w:tabs>
                    <w:tab w:val="left" w:pos="544"/>
                  </w:tabs>
                  <w:spacing w:line="276" w:lineRule="auto"/>
                  <w:ind w:left="283"/>
                  <w:rPr>
                    <w:rFonts w:ascii="Times New Roman" w:eastAsia="Times New Roman" w:hAnsi="Times New Roman" w:cs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2"/>
                    <w:szCs w:val="22"/>
                  </w:rPr>
                  <w:t>contratto di lavoro a tempo indeterminato.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tabs>
                    <w:tab w:val="left" w:pos="544"/>
                  </w:tabs>
                  <w:spacing w:before="240" w:line="276" w:lineRule="auto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i/>
                    <w:sz w:val="22"/>
                    <w:szCs w:val="22"/>
                  </w:rPr>
                </w:pP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i/>
                    <w:sz w:val="22"/>
                    <w:szCs w:val="22"/>
                  </w:rPr>
                </w:pP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2"/>
                    <w:szCs w:val="22"/>
                  </w:rPr>
                  <w:t>Incremento di almeno una nuova risorsa di cui si prevede l’assunzione a tempo indeterminato dalla data di presentazione della domanda entro la conclusione del progetto.</w:t>
                </w:r>
              </w:p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i/>
                    <w:sz w:val="22"/>
                    <w:szCs w:val="22"/>
                  </w:rPr>
                </w:pP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i/>
                    <w:sz w:val="22"/>
                    <w:szCs w:val="22"/>
                  </w:rPr>
                </w:pP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i/>
                    <w:sz w:val="22"/>
                    <w:szCs w:val="22"/>
                  </w:rPr>
                </w:pPr>
              </w:p>
            </w:tc>
          </w:tr>
        </w:tbl>
      </w:sdtContent>
    </w:sdt>
    <w:p w:rsidR="00FD299C" w:rsidRDefault="00FD299C">
      <w:pPr>
        <w:keepNext/>
        <w:jc w:val="both"/>
        <w:rPr>
          <w:rFonts w:ascii="Times New Roman" w:eastAsia="Times New Roman" w:hAnsi="Times New Roman" w:cs="Times New Roman"/>
          <w:i/>
          <w:sz w:val="22"/>
          <w:szCs w:val="22"/>
          <w:highlight w:val="yellow"/>
        </w:rPr>
      </w:pPr>
    </w:p>
    <w:p w:rsidR="00FD299C" w:rsidRDefault="00FD299C">
      <w:pPr>
        <w:keepNext/>
        <w:ind w:firstLine="720"/>
        <w:jc w:val="both"/>
        <w:rPr>
          <w:rFonts w:ascii="Times New Roman" w:eastAsia="Times New Roman" w:hAnsi="Times New Roman" w:cs="Times New Roman"/>
          <w:i/>
          <w:sz w:val="22"/>
          <w:szCs w:val="22"/>
          <w:highlight w:val="yellow"/>
        </w:rPr>
      </w:pPr>
    </w:p>
    <w:p w:rsidR="00FD299C" w:rsidRDefault="00FF65CC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Nel solo caso  non sia stato valorizzato alcun campo al punto precedente.</w:t>
      </w:r>
    </w:p>
    <w:p w:rsidR="00FD299C" w:rsidRDefault="00FF65CC">
      <w:pPr>
        <w:keepNext/>
        <w:ind w:left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E’ confermato l’organigramma e la relativa dotazione di personale di staff del soggetto giuridico rappresentante la RIR come risultante dal progetto, presentato e approvato, di consolidamento finanziato con il bando approvato con DGR n. 1417/2024  (fatte s</w:t>
      </w:r>
      <w:r>
        <w:rPr>
          <w:rFonts w:ascii="Times New Roman" w:eastAsia="Times New Roman" w:hAnsi="Times New Roman" w:cs="Times New Roman"/>
          <w:sz w:val="22"/>
          <w:szCs w:val="22"/>
        </w:rPr>
        <w:t>alve le eventuali sostituzioni di personale nel frattempo intercorse)</w:t>
      </w:r>
    </w:p>
    <w:p w:rsidR="00FD299C" w:rsidRDefault="00FF65CC">
      <w:pPr>
        <w:ind w:left="70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(Contrassegnare una delle seguenti opzioni)</w:t>
      </w: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numPr>
          <w:ilvl w:val="0"/>
          <w:numId w:val="11"/>
        </w:numPr>
        <w:ind w:left="85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SI </w:t>
      </w:r>
    </w:p>
    <w:p w:rsidR="00FD299C" w:rsidRDefault="00FF65CC">
      <w:pPr>
        <w:keepNext/>
        <w:numPr>
          <w:ilvl w:val="0"/>
          <w:numId w:val="11"/>
        </w:numPr>
        <w:ind w:left="85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</w:t>
      </w:r>
    </w:p>
    <w:p w:rsidR="00FD299C" w:rsidRDefault="00FF65CC">
      <w:pPr>
        <w:keepNext/>
        <w:ind w:left="720"/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  <w:tab/>
      </w:r>
    </w:p>
    <w:tbl>
      <w:tblPr>
        <w:tblStyle w:val="affffffffffffffffffffffff3"/>
        <w:tblW w:w="9390" w:type="dxa"/>
        <w:tblInd w:w="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90"/>
      </w:tblGrid>
      <w:tr w:rsidR="00FD299C">
        <w:trPr>
          <w:trHeight w:val="1695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99C" w:rsidRDefault="00FF65CC">
            <w:pPr>
              <w:keepNext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In caso di risposta negativa chiarire di seguito i motivi che hanno comportato la riduzione della dotazione organica</w:t>
            </w:r>
          </w:p>
          <w:p w:rsidR="00FD299C" w:rsidRDefault="00FD299C">
            <w:pPr>
              <w:keepNext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Identificazione di un cluster manager (diverso dal legale rappresentante del soggetto giuridico che rappresenta la RIR e dall’eventuale responsabile scientifico)</w:t>
      </w:r>
    </w:p>
    <w:p w:rsidR="00FD299C" w:rsidRDefault="00FF65CC">
      <w:pPr>
        <w:ind w:left="720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(Contrassegnare una delle seguenti opzioni)</w:t>
      </w: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numPr>
          <w:ilvl w:val="0"/>
          <w:numId w:val="11"/>
        </w:numPr>
        <w:ind w:left="85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SI </w:t>
      </w:r>
    </w:p>
    <w:p w:rsidR="00FD299C" w:rsidRDefault="00FF65CC">
      <w:pPr>
        <w:keepNext/>
        <w:numPr>
          <w:ilvl w:val="0"/>
          <w:numId w:val="11"/>
        </w:numPr>
        <w:ind w:left="85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</w:t>
      </w: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</w:p>
    <w:p w:rsidR="00FD299C" w:rsidRDefault="00FF65CC">
      <w:pPr>
        <w:keepNext/>
        <w:ind w:left="720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In caso di risposta affermativa compilare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la tabella sotto riportata: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sz w:val="22"/>
          <w:szCs w:val="22"/>
        </w:rPr>
        <w:tab/>
      </w:r>
    </w:p>
    <w:sdt>
      <w:sdtPr>
        <w:tag w:val="goog_rdk_2"/>
        <w:id w:val="-1154665753"/>
        <w:lock w:val="contentLocked"/>
      </w:sdtPr>
      <w:sdtEndPr/>
      <w:sdtContent>
        <w:tbl>
          <w:tblPr>
            <w:tblStyle w:val="affffffffffffffffffffffff4"/>
            <w:tblW w:w="9390" w:type="dxa"/>
            <w:tblInd w:w="21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425"/>
            <w:gridCol w:w="4965"/>
          </w:tblGrid>
          <w:tr w:rsidR="00FD299C">
            <w:trPr>
              <w:trHeight w:val="570"/>
              <w:tblHeader/>
            </w:trPr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Nome e cognome del cluster manager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D299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</w:tr>
          <w:tr w:rsidR="00FD299C">
            <w:trPr>
              <w:trHeight w:val="570"/>
            </w:trPr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Titolo di studio posseduto dal cluster manager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F65C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</w:tr>
        </w:tbl>
      </w:sdtContent>
    </w:sdt>
    <w:p w:rsidR="00FD299C" w:rsidRDefault="00FD299C">
      <w:pPr>
        <w:keepNext/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</w:p>
    <w:p w:rsidR="00FD299C" w:rsidRDefault="00FF65CC">
      <w:pPr>
        <w:keepNext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Identificazione di un Responsabile scientifico (diverso dal legale rappresentante del soggetto giuridico che rappresenta la RIR e dall’eventuale cluster manager)</w:t>
      </w:r>
    </w:p>
    <w:p w:rsidR="00FD299C" w:rsidRDefault="00FF65CC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(Contrassegnare una delle seguenti opzioni)</w:t>
      </w: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numPr>
          <w:ilvl w:val="0"/>
          <w:numId w:val="11"/>
        </w:numPr>
        <w:ind w:left="85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SI </w:t>
      </w:r>
    </w:p>
    <w:p w:rsidR="00FD299C" w:rsidRDefault="00FF65CC">
      <w:pPr>
        <w:keepNext/>
        <w:numPr>
          <w:ilvl w:val="0"/>
          <w:numId w:val="11"/>
        </w:numPr>
        <w:ind w:left="850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sz w:val="22"/>
          <w:szCs w:val="22"/>
        </w:rPr>
        <w:tab/>
      </w: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FD299C" w:rsidRDefault="00FF65CC">
      <w:pPr>
        <w:keepNext/>
        <w:ind w:left="720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In caso di risposta affermativa compilare la tabella sotto riportata: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sz w:val="22"/>
          <w:szCs w:val="22"/>
        </w:rPr>
        <w:tab/>
      </w:r>
    </w:p>
    <w:sdt>
      <w:sdtPr>
        <w:tag w:val="goog_rdk_3"/>
        <w:id w:val="825990045"/>
        <w:lock w:val="contentLocked"/>
      </w:sdtPr>
      <w:sdtEndPr/>
      <w:sdtContent>
        <w:tbl>
          <w:tblPr>
            <w:tblStyle w:val="affffffffffffffffffffffff5"/>
            <w:tblW w:w="9390" w:type="dxa"/>
            <w:tblInd w:w="21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425"/>
            <w:gridCol w:w="4965"/>
          </w:tblGrid>
          <w:tr w:rsidR="00FD299C">
            <w:trPr>
              <w:trHeight w:val="855"/>
              <w:tblHeader/>
            </w:trPr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Nome e cognome del responsabile scientifico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D299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</w:tr>
          <w:tr w:rsidR="00FD299C">
            <w:trPr>
              <w:trHeight w:val="855"/>
            </w:trPr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Titolo di studio posseduto dal responsabile scientifico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F65C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</w:tr>
        </w:tbl>
      </w:sdtContent>
    </w:sdt>
    <w:p w:rsidR="00FD299C" w:rsidRDefault="00FD299C">
      <w:pPr>
        <w:keepNext/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Fornire una breve descrizione delle attività previste volte al raggiungimento dei risultati in relazione ai punti sopra indicati del punto “C - Consolidamento delle capacità di governance e management della rete, meccanismi di funzionamento, struttura orga</w:t>
      </w:r>
      <w:r>
        <w:rPr>
          <w:rFonts w:ascii="Times New Roman" w:eastAsia="Times New Roman" w:hAnsi="Times New Roman" w:cs="Times New Roman"/>
          <w:sz w:val="22"/>
          <w:szCs w:val="22"/>
        </w:rPr>
        <w:t>nizzativa e personale operativo”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5.000 caratteri)</w:t>
      </w:r>
    </w:p>
    <w:tbl>
      <w:tblPr>
        <w:tblStyle w:val="affffffffffffffffffffffff6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1110"/>
        </w:trPr>
        <w:tc>
          <w:tcPr>
            <w:tcW w:w="0" w:type="auto"/>
            <w:shd w:val="clear" w:color="auto" w:fill="auto"/>
          </w:tcPr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299C" w:rsidRDefault="00FF65C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</w:t>
            </w: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Identificazione dei risultati che saranno conseguiti entro il periodo previsto per l’eventuale  presentazione della domanda di acconto.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2.000 caratteri)</w:t>
      </w:r>
    </w:p>
    <w:tbl>
      <w:tblPr>
        <w:tblStyle w:val="affffffffffffffffffffffff7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960"/>
        </w:trPr>
        <w:tc>
          <w:tcPr>
            <w:tcW w:w="0" w:type="auto"/>
            <w:shd w:val="clear" w:color="auto" w:fill="auto"/>
          </w:tcPr>
          <w:p w:rsidR="00FD299C" w:rsidRDefault="00FF65C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</w:t>
            </w: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D299C" w:rsidRDefault="00FD299C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Identificazione dei risultati che saranno conseguiti entro il periodo previsto per la presentazione della domanda di saldo.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2.000 caratteri)</w:t>
      </w:r>
    </w:p>
    <w:tbl>
      <w:tblPr>
        <w:tblStyle w:val="affffffffffffffffffffffff8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960"/>
        </w:trPr>
        <w:tc>
          <w:tcPr>
            <w:tcW w:w="0" w:type="auto"/>
            <w:shd w:val="clear" w:color="auto" w:fill="auto"/>
          </w:tcPr>
          <w:p w:rsidR="00FD299C" w:rsidRDefault="00FF65C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</w:t>
            </w: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Indicare in termini percentuali la quota di budget associato all’attività svolta rispetto all’ammontare totale della spesa di progetto indicata dal richiedente nell'applicativo FONDI RVE. </w:t>
      </w:r>
    </w:p>
    <w:p w:rsidR="00FD299C" w:rsidRDefault="00FD299C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sdt>
      <w:sdtPr>
        <w:tag w:val="goog_rdk_4"/>
        <w:id w:val="640728645"/>
        <w:lock w:val="contentLocked"/>
      </w:sdtPr>
      <w:sdtEndPr/>
      <w:sdtContent>
        <w:tbl>
          <w:tblPr>
            <w:tblStyle w:val="affffffffffffffffffffffff9"/>
            <w:tblW w:w="9638" w:type="dxa"/>
            <w:tblInd w:w="2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819"/>
            <w:gridCol w:w="4819"/>
          </w:tblGrid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Descrizione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 xml:space="preserve">Quota di incidenza sul totale progetto </w:t>
                </w: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Quota percentuale di incidenza della spesa relativa all’attività 1 “C - Consolidamento delle capacità di governance e management della rete, meccanismi di funzionamento, struttura organizzativa e personale operativo” sul totale delle spese previste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%</w:t>
                </w:r>
              </w:p>
            </w:tc>
          </w:tr>
        </w:tbl>
      </w:sdtContent>
    </w:sdt>
    <w:p w:rsidR="00FD299C" w:rsidRDefault="00FD299C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D299C">
      <w:pPr>
        <w:keepNext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Avvertenza: la somma delle quote percentuali di tutte le attività selezionate che compongono il progetto deve corrispondere al 100%. </w:t>
      </w: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ATTIVITA’ 2 (obbligatoria)</w:t>
      </w:r>
    </w:p>
    <w:p w:rsidR="00FD299C" w:rsidRDefault="00FD299C"/>
    <w:p w:rsidR="00FD299C" w:rsidRDefault="00FF65C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 - Networking, animazione, programmazione  condivisa all’interno della Rete, potenziamento </w:t>
      </w:r>
      <w:r>
        <w:rPr>
          <w:rFonts w:ascii="Times New Roman" w:eastAsia="Times New Roman" w:hAnsi="Times New Roman" w:cs="Times New Roman"/>
          <w:b/>
        </w:rPr>
        <w:t>della cooperazione tra soggetti pubblici e privati, attrazione di investimenti, diffusione dei risultati della ricerca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(vedi criterio lettera d)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Capacità  di coinvolgimento dei partner aderenti alla RIR, anche attraverso la realizzazione di incontri temati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ci interni alla RIR stessa, finalizzati all’individuazione di opportunità di finanziamento e relativa definizione di proposte di candidature per l'assegnazione di risorse.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Partecipazione della RIR e delle imprese aderenti ad eventi/convegni organizzati dag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li Organismi di ricerca che aderiscono alla RIR stessa.</w:t>
      </w:r>
    </w:p>
    <w:p w:rsidR="00FD299C" w:rsidRDefault="00FD299C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Indicare quali tra le seguenti tipologie di attività la RIR intende realizzare:</w:t>
      </w: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dt>
      <w:sdtPr>
        <w:tag w:val="goog_rdk_5"/>
        <w:id w:val="752330359"/>
        <w:lock w:val="contentLocked"/>
      </w:sdtPr>
      <w:sdtEndPr/>
      <w:sdtContent>
        <w:tbl>
          <w:tblPr>
            <w:tblStyle w:val="affffffffffffffffffffffffa"/>
            <w:tblW w:w="9525" w:type="dxa"/>
            <w:tblInd w:w="10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585"/>
            <w:gridCol w:w="2970"/>
            <w:gridCol w:w="2970"/>
          </w:tblGrid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 xml:space="preserve">Numero 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 xml:space="preserve">Descrizione  degli incontri/eventi </w:t>
                </w: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spacing w:before="240" w:line="276" w:lineRule="auto"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  <w:highlight w:val="white"/>
                  </w:rPr>
                  <w:t xml:space="preserve">Organizzazione  </w:t>
                </w: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  <w:highlight w:val="white"/>
                  </w:rPr>
                  <w:t>da parte della RIR per il 2026 di almeno un incontro esclusivamente rivolto agli aderenti alla RIR per la condivisione della strategia di sviluppo e gestione della rete stessa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keepNext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  <w:highlight w:val="white"/>
                  </w:rPr>
                  <w:t>Organizzazione da parte della RIR per il 2026 di incontri tematici aperti anc</w:t>
                </w: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  <w:highlight w:val="white"/>
                  </w:rPr>
                  <w:t>he a soggetti esterni alla RIR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</w:tr>
          <w:tr w:rsidR="00FD299C">
            <w:trPr>
              <w:trHeight w:val="1373"/>
            </w:trPr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spacing w:before="240" w:line="276" w:lineRule="auto"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  <w:highlight w:val="white"/>
                  </w:rPr>
                  <w:t>Partecipazione di un rappresentante della RIR in qualità di relatore ad eventi di disseminazione organizzati dagli OdR aderenti nel corso del 2026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</w:tr>
        </w:tbl>
      </w:sdtContent>
    </w:sdt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Fornire una breve descrizione delle attività previste volte al raggiungimento dei risultati di cui si è assunto l'impegno in relazione ai punti sopra indicati nel punto  “D - Networking, animazione e programmazione condivisa all’interno della Rete, potenzi</w:t>
      </w:r>
      <w:r>
        <w:rPr>
          <w:rFonts w:ascii="Times New Roman" w:eastAsia="Times New Roman" w:hAnsi="Times New Roman" w:cs="Times New Roman"/>
          <w:sz w:val="22"/>
          <w:szCs w:val="22"/>
        </w:rPr>
        <w:t>amento della cooperazione tra soggetti pubblici e privati, attrazione di investimenti, diffusione dei risultati della ricerca”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5.000 caratteri)</w:t>
      </w:r>
    </w:p>
    <w:tbl>
      <w:tblPr>
        <w:tblStyle w:val="affffffffffffffffffffffffb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660"/>
        </w:trPr>
        <w:tc>
          <w:tcPr>
            <w:tcW w:w="0" w:type="auto"/>
            <w:shd w:val="clear" w:color="auto" w:fill="auto"/>
          </w:tcPr>
          <w:p w:rsidR="00FD299C" w:rsidRDefault="00FF65C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Identificazione dei risultati che saranno conseguiti entro il periodo previsto per l 'eventuale presentazione della domanda di acconto.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2.000 caratteri)</w:t>
      </w:r>
    </w:p>
    <w:tbl>
      <w:tblPr>
        <w:tblStyle w:val="affffffffffffffffffffffffc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660"/>
        </w:trPr>
        <w:tc>
          <w:tcPr>
            <w:tcW w:w="0" w:type="auto"/>
            <w:shd w:val="clear" w:color="auto" w:fill="auto"/>
          </w:tcPr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299C" w:rsidRDefault="00FF65C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Identificazione dei risultati che saranno conseguiti entro il periodo previsto per la pr</w:t>
      </w:r>
      <w:r>
        <w:rPr>
          <w:rFonts w:ascii="Times New Roman" w:eastAsia="Times New Roman" w:hAnsi="Times New Roman" w:cs="Times New Roman"/>
          <w:sz w:val="22"/>
          <w:szCs w:val="22"/>
        </w:rPr>
        <w:t>esentazione della domanda di saldo.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2.000 caratteri)</w:t>
      </w:r>
    </w:p>
    <w:tbl>
      <w:tblPr>
        <w:tblStyle w:val="affffffffffffffffffffffffd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960"/>
        </w:trPr>
        <w:tc>
          <w:tcPr>
            <w:tcW w:w="0" w:type="auto"/>
            <w:shd w:val="clear" w:color="auto" w:fill="auto"/>
          </w:tcPr>
          <w:sdt>
            <w:sdtPr>
              <w:tag w:val="goog_rdk_6"/>
              <w:id w:val="1200108343"/>
              <w:lock w:val="contentLocked"/>
            </w:sdtPr>
            <w:sdtEndPr/>
            <w:sdtContent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  </w:t>
                </w: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sdtContent>
          </w:sdt>
        </w:tc>
      </w:tr>
    </w:tbl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Indicare  in termini percentuali la quota di budget associato all’attività svolta rispetto all’ammontare totale della spesa di progetto indicata dal richiedente nell'applicativo FONDI RVE. 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dt>
      <w:sdtPr>
        <w:tag w:val="goog_rdk_7"/>
        <w:id w:val="2084195805"/>
        <w:lock w:val="contentLocked"/>
      </w:sdtPr>
      <w:sdtEndPr/>
      <w:sdtContent>
        <w:tbl>
          <w:tblPr>
            <w:tblStyle w:val="affffffffffffffffffffffffe"/>
            <w:tblW w:w="9638" w:type="dxa"/>
            <w:tblInd w:w="2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819"/>
            <w:gridCol w:w="4819"/>
          </w:tblGrid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Descrizione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Quota di incidenza sul totale progetto</w:t>
                </w: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Quota percentuale di incidenza della spesa relativa all’attività 2 “D - Networking, animazione, programmazione  condivisa all’interno della Rete, potenziamento della cooperazione tra soggetti pubblici e</w:t>
                </w:r>
              </w:p>
              <w:p w:rsidR="00FD299C" w:rsidRDefault="00FD299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%</w:t>
                </w:r>
              </w:p>
            </w:tc>
          </w:tr>
        </w:tbl>
      </w:sdtContent>
    </w:sdt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Avvertenza: la somma delle quote percentuali di tutte le attività selezionate che compongono il progetto deve corrispondere al 100%. </w:t>
      </w: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ATTIVITA’ 3 (obbligatoria)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widowControl w:val="0"/>
        <w:tabs>
          <w:tab w:val="left" w:pos="603"/>
        </w:tabs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 - Comunicazione e promozione online e offline, su vision strategica, programmazio</w:t>
      </w:r>
      <w:r>
        <w:rPr>
          <w:rFonts w:ascii="Times New Roman" w:eastAsia="Times New Roman" w:hAnsi="Times New Roman" w:cs="Times New Roman"/>
          <w:b/>
        </w:rPr>
        <w:t>ne, obiettivi della RIR, verso un pubblico ampio</w:t>
      </w:r>
    </w:p>
    <w:p w:rsidR="00FD299C" w:rsidRDefault="00FF65CC">
      <w:pPr>
        <w:tabs>
          <w:tab w:val="left" w:pos="603"/>
        </w:tabs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(vedi criterio lettera e)</w:t>
      </w:r>
    </w:p>
    <w:p w:rsidR="00FD299C" w:rsidRDefault="00FF65CC">
      <w:pPr>
        <w:widowControl w:val="0"/>
        <w:tabs>
          <w:tab w:val="left" w:pos="603"/>
        </w:tabs>
        <w:jc w:val="both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Attività comunicative volte a promuovere la visibilità della RIR nei confronti di un pubblico che comprende gli attori della cd. “quadrupla elica” (imprese, organismi di ricerca, P.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A., cittadini), con l’utilizzo obbligatorio dell’immagine coordinata “InnovatiVE” nei prodotti realizzati.</w:t>
      </w:r>
    </w:p>
    <w:p w:rsidR="00FD299C" w:rsidRDefault="00FD299C">
      <w:pPr>
        <w:widowControl w:val="0"/>
        <w:tabs>
          <w:tab w:val="left" w:pos="603"/>
        </w:tabs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Fornire una breve descrizione delle attività previste (piano di comunicazione) volte al raggiungimento dei risultati di cui si è assunto l'impegno in relazione ai punti sopra indicati nel punto  “E - Comunicazione e promozione online e offline, su vision s</w:t>
      </w:r>
      <w:r>
        <w:rPr>
          <w:rFonts w:ascii="Times New Roman" w:eastAsia="Times New Roman" w:hAnsi="Times New Roman" w:cs="Times New Roman"/>
          <w:sz w:val="22"/>
          <w:szCs w:val="22"/>
        </w:rPr>
        <w:t>trategica, programmazione, obiettivi della RIR, verso un pubblico ampio”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3.000 caratteri)</w:t>
      </w:r>
    </w:p>
    <w:tbl>
      <w:tblPr>
        <w:tblStyle w:val="afffffffffffffffffffffffff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1245"/>
        </w:trPr>
        <w:tc>
          <w:tcPr>
            <w:tcW w:w="0" w:type="auto"/>
            <w:shd w:val="clear" w:color="auto" w:fill="auto"/>
          </w:tcPr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299C" w:rsidRDefault="00FF65C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Indicare quali tra le seguenti tipologie di attività la RIR intende realizzare: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dt>
      <w:sdtPr>
        <w:tag w:val="goog_rdk_8"/>
        <w:id w:val="-171613369"/>
        <w:lock w:val="contentLocked"/>
      </w:sdtPr>
      <w:sdtEndPr/>
      <w:sdtContent>
        <w:tbl>
          <w:tblPr>
            <w:tblStyle w:val="afffffffffffffffffffffffff0"/>
            <w:tblW w:w="9630" w:type="dxa"/>
            <w:tblInd w:w="2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210"/>
            <w:gridCol w:w="1725"/>
            <w:gridCol w:w="4695"/>
          </w:tblGrid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Numero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 xml:space="preserve">Descrizione  </w:t>
                </w: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spacing w:after="200" w:line="276" w:lineRule="auto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  <w:highlight w:val="white"/>
                  </w:rPr>
                  <w:t>Realizzazione nel corso del 2026  di eventi pubblici di promozione della RIR e dei relativi obiettivi, attività, progetti, che prevedono la partecipazione della “quadrupla elica”.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spacing w:line="276" w:lineRule="auto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  <w:highlight w:val="white"/>
                  </w:rPr>
                  <w:t>Invio da parte della RIR di newsletter nel corso del 2026.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▢ da 5 a 10</w:t>
                </w:r>
              </w:p>
              <w:p w:rsidR="00FD299C" w:rsidRDefault="00FD299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▢</w:t>
                </w: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 xml:space="preserve"> più di 10</w:t>
                </w:r>
              </w:p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spacing w:before="240" w:line="276" w:lineRule="auto"/>
                  <w:rPr>
                    <w:rFonts w:ascii="Times New Roman" w:eastAsia="Times New Roman" w:hAnsi="Times New Roman" w:cs="Times New Roman"/>
                    <w:sz w:val="22"/>
                    <w:szCs w:val="22"/>
                    <w:highlight w:val="white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  <w:highlight w:val="white"/>
                  </w:rPr>
                  <w:t>Pubblicazione, in ciascun canale social della RIR, di  post nel corso del 2026.</w:t>
                </w:r>
              </w:p>
              <w:p w:rsidR="00FD299C" w:rsidRDefault="00FF65CC">
                <w:pPr>
                  <w:widowControl w:val="0"/>
                  <w:spacing w:before="240" w:line="276" w:lineRule="auto"/>
                  <w:jc w:val="both"/>
                  <w:rPr>
                    <w:rFonts w:ascii="Times New Roman" w:eastAsia="Times New Roman" w:hAnsi="Times New Roman" w:cs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2"/>
                    <w:szCs w:val="22"/>
                    <w:highlight w:val="white"/>
                  </w:rPr>
                  <w:t>L’indicazione del numero di post si riferisce al totale delle pubblicazioni sul social selezionato (uno o più), escludendo la duplicazione dei medesimi post.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▢ tra 40 e 60</w:t>
                </w:r>
              </w:p>
              <w:p w:rsidR="00FD299C" w:rsidRDefault="00FD299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▢ più di 60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link canali social:</w:t>
                </w:r>
              </w:p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1.________________________</w:t>
                </w:r>
              </w:p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2.________________________</w:t>
                </w:r>
              </w:p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3.________________________</w:t>
                </w:r>
              </w:p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……</w:t>
                </w:r>
              </w:p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</w:tr>
        </w:tbl>
      </w:sdtContent>
    </w:sdt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Identificazione dei risultati che saranno conseguiti entro il periodo previsto per l’eventuale presentazione della domanda di acconto.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2.000 caratteri)</w:t>
      </w:r>
    </w:p>
    <w:tbl>
      <w:tblPr>
        <w:tblStyle w:val="afffffffffffffffffffffffff1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1320"/>
        </w:trPr>
        <w:tc>
          <w:tcPr>
            <w:tcW w:w="0" w:type="auto"/>
            <w:shd w:val="clear" w:color="auto" w:fill="auto"/>
          </w:tcPr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299C" w:rsidRDefault="00FF65C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Identificazione dei risultati che saranno conseguiti entro il periodo previsto per la presentazione della domanda di saldo.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2.000 caratteri)</w:t>
      </w:r>
    </w:p>
    <w:tbl>
      <w:tblPr>
        <w:tblStyle w:val="afffffffffffffffffffffffff2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960"/>
        </w:trPr>
        <w:tc>
          <w:tcPr>
            <w:tcW w:w="0" w:type="auto"/>
            <w:shd w:val="clear" w:color="auto" w:fill="auto"/>
          </w:tcPr>
          <w:sdt>
            <w:sdtPr>
              <w:tag w:val="goog_rdk_9"/>
              <w:id w:val="-438951137"/>
              <w:lock w:val="contentLocked"/>
            </w:sdtPr>
            <w:sdtEndPr/>
            <w:sdtContent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  </w:t>
                </w: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sdtContent>
          </w:sdt>
        </w:tc>
      </w:tr>
    </w:tbl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Indicare  in termini percentuali la quota di budget associato all’attività svolta rispetto all’ammontare totale della spesa di progetto indicata dal richiedente nell'applicativo FONDI RVE. . 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dt>
      <w:sdtPr>
        <w:tag w:val="goog_rdk_10"/>
        <w:id w:val="-96005640"/>
        <w:lock w:val="contentLocked"/>
      </w:sdtPr>
      <w:sdtEndPr/>
      <w:sdtContent>
        <w:tbl>
          <w:tblPr>
            <w:tblStyle w:val="afffffffffffffffffffffffff3"/>
            <w:tblW w:w="9638" w:type="dxa"/>
            <w:tblInd w:w="2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819"/>
            <w:gridCol w:w="4819"/>
          </w:tblGrid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Descrizione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Quota di incidenza sul totale progetto</w:t>
                </w: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Quota perce</w:t>
                </w: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ntuale di incidenza della spesa relativa all’attività 3 “</w:t>
                </w:r>
                <w:r>
                  <w:rPr>
                    <w:rFonts w:ascii="Times New Roman" w:eastAsia="Times New Roman" w:hAnsi="Times New Roman" w:cs="Times New Roman"/>
                  </w:rPr>
                  <w:t>E - Comunicazione e promozione online e offline, su vision strategica, programmazione, obiettivi della RIR, verso un pubblico ampio</w:t>
                </w: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” sul totale delle spese previste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%</w:t>
                </w:r>
              </w:p>
            </w:tc>
          </w:tr>
        </w:tbl>
      </w:sdtContent>
    </w:sdt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Avvertenza: la somma delle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quote percentuali di tutte le attività selezionate che compongono il progetto deve corrispondere al 100%. 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ATTIVITA’ 4 (obbligatoria)</w:t>
      </w:r>
    </w:p>
    <w:p w:rsidR="00FD299C" w:rsidRDefault="00FD299C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widowControl w:val="0"/>
        <w:tabs>
          <w:tab w:val="left" w:pos="603"/>
        </w:tabs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 - Sistema di monitoraggio della performance della RIR</w:t>
      </w:r>
    </w:p>
    <w:p w:rsidR="00FD299C" w:rsidRDefault="00FF65CC">
      <w:pPr>
        <w:tabs>
          <w:tab w:val="left" w:pos="603"/>
        </w:tabs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(vedi criterio lettera f)</w:t>
      </w: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  <w:i/>
          <w:highlight w:val="yellow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Attenzione e capacità della RIR circa  la rilevazione della soddisfazione e del gradimento percepito dai partecipanti alla RIR, in termini di efficacia ed efficienza da parte del soggetto giuridico nell’esercizio di tutte le funzioni e iniziative, ed elabo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razione di piani di intervento migliorativi.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  <w:i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Indicare quali sono le attività che la RIR intende svolgere nell’anno 2026: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dt>
      <w:sdtPr>
        <w:tag w:val="goog_rdk_11"/>
        <w:id w:val="1326400180"/>
        <w:lock w:val="contentLocked"/>
      </w:sdtPr>
      <w:sdtEndPr/>
      <w:sdtContent>
        <w:tbl>
          <w:tblPr>
            <w:tblStyle w:val="afffffffffffffffffffffffff4"/>
            <w:tblW w:w="9638" w:type="dxa"/>
            <w:tblInd w:w="2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819"/>
            <w:gridCol w:w="4819"/>
          </w:tblGrid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Attività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 xml:space="preserve">Descrizione </w:t>
                </w: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keepNext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Impegno alla realizzazione nel 2026 di un’indagine di rilevazione performance accompagnata da un piano di interventi migliorativi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keepNext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 xml:space="preserve">Modalità di attuazione degli interventi di miglioramento </w:t>
                </w: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  <w:highlight w:val="white"/>
                  </w:rPr>
                  <w:t xml:space="preserve">eventualmente </w:t>
                </w: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descritti nel piano presentato nel 2025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</w:tr>
        </w:tbl>
      </w:sdtContent>
    </w:sdt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Fornire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una breve descrizione delle attività previste volte al raggiungimento dei risultati di cui si è assunto l'impegno in relazione al punto “F - Sistema di monitoraggio della performance della RIR”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5.000 caratteri)</w:t>
      </w:r>
    </w:p>
    <w:tbl>
      <w:tblPr>
        <w:tblStyle w:val="afffffffffffffffffffffffff5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1245"/>
        </w:trPr>
        <w:tc>
          <w:tcPr>
            <w:tcW w:w="0" w:type="auto"/>
            <w:shd w:val="clear" w:color="auto" w:fill="auto"/>
          </w:tcPr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299C" w:rsidRDefault="00FF65C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Identificazione dei risultati che saranno conseguiti entro il periodo previsto per l’eventuale  presentazione della domanda di acconto.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2.000 caratteri)</w:t>
      </w:r>
    </w:p>
    <w:tbl>
      <w:tblPr>
        <w:tblStyle w:val="afffffffffffffffffffffffff6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1320"/>
        </w:trPr>
        <w:tc>
          <w:tcPr>
            <w:tcW w:w="0" w:type="auto"/>
            <w:shd w:val="clear" w:color="auto" w:fill="auto"/>
          </w:tcPr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299C" w:rsidRDefault="00FF65C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Identificazione dei risultati che saranno conseguiti entro il periodo previsto per la presentazione della domanda di saldo.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2.000 caratteri)</w:t>
      </w:r>
    </w:p>
    <w:tbl>
      <w:tblPr>
        <w:tblStyle w:val="afffffffffffffffffffffffff7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960"/>
        </w:trPr>
        <w:tc>
          <w:tcPr>
            <w:tcW w:w="0" w:type="auto"/>
            <w:shd w:val="clear" w:color="auto" w:fill="auto"/>
          </w:tcPr>
          <w:sdt>
            <w:sdtPr>
              <w:tag w:val="goog_rdk_12"/>
              <w:id w:val="2134141649"/>
              <w:lock w:val="contentLocked"/>
            </w:sdtPr>
            <w:sdtEndPr/>
            <w:sdtContent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  </w:t>
                </w: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sdtContent>
          </w:sdt>
        </w:tc>
      </w:tr>
    </w:tbl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Indicare  in termini percentuali la quota di budget associato all’attività svolta rispetto all’ammontare totale della spesa di progetto indicata dal richiedente nell'applicativo FONDI RVE. 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dt>
      <w:sdtPr>
        <w:tag w:val="goog_rdk_13"/>
        <w:id w:val="-1433549655"/>
        <w:lock w:val="contentLocked"/>
      </w:sdtPr>
      <w:sdtEndPr/>
      <w:sdtContent>
        <w:tbl>
          <w:tblPr>
            <w:tblStyle w:val="afffffffffffffffffffffffff8"/>
            <w:tblW w:w="9638" w:type="dxa"/>
            <w:tblInd w:w="2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819"/>
            <w:gridCol w:w="4819"/>
          </w:tblGrid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Descrizione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Quota di incidenza sul totale progetto</w:t>
                </w: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Quota percentuale di incidenza della spesa relativa all’attività 4 “F - Sistema di monitoraggio della performance della RIR” sul totale delle spese previste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%</w:t>
                </w:r>
              </w:p>
            </w:tc>
          </w:tr>
        </w:tbl>
      </w:sdtContent>
    </w:sdt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Avvertenza: la somma delle quote percentuali di tutte le attività selezionate che compongono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il progetto deve corrispondere al 100%. 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ATTIVITA’ 5 (obbligatoria)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widowControl w:val="0"/>
        <w:tabs>
          <w:tab w:val="left" w:pos="603"/>
        </w:tabs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 - Sostegno ai processi di valorizzazione della ricerca, di innovazione e di trasferimento tecnologico, rivolto agli aderenti alla RIR</w:t>
      </w:r>
    </w:p>
    <w:p w:rsidR="00FD299C" w:rsidRDefault="00FF65CC">
      <w:pPr>
        <w:tabs>
          <w:tab w:val="left" w:pos="603"/>
        </w:tabs>
        <w:jc w:val="both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(vedi criterio lettera h)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Attivazione di servizi specifici per la ricerca e l’innovazione che siano disponibili e accessibili ai partner aderenti.</w:t>
      </w:r>
    </w:p>
    <w:p w:rsidR="00FD299C" w:rsidRDefault="00FD299C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FD299C" w:rsidRDefault="00FF65CC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Indicare se la RIR ha attivato dei  servizi specifici nel corso  del 2025</w:t>
      </w:r>
    </w:p>
    <w:p w:rsidR="00FD299C" w:rsidRDefault="00FD299C">
      <w:pPr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:rsidR="00FD299C" w:rsidRDefault="00FF65CC">
      <w:pPr>
        <w:keepNext/>
        <w:numPr>
          <w:ilvl w:val="0"/>
          <w:numId w:val="2"/>
        </w:numPr>
        <w:ind w:left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SI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FD299C" w:rsidRDefault="00FF65CC">
      <w:pPr>
        <w:keepNext/>
        <w:numPr>
          <w:ilvl w:val="0"/>
          <w:numId w:val="2"/>
        </w:numPr>
        <w:ind w:left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</w:t>
      </w:r>
    </w:p>
    <w:p w:rsidR="00FD299C" w:rsidRDefault="00FD299C">
      <w:pPr>
        <w:keepNext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caso di risposta affermativa descrivere le varie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tipologie di servizio specifico per la ricerca e l’innovazione, già attivo che la RIR ha messo a disposizione per i propri aderenti. Chiarire il target specifico di utenza, ossia la tipologia di partner a cui il servizio è stato destinato (per esempio: im</w:t>
      </w:r>
      <w:r>
        <w:rPr>
          <w:rFonts w:ascii="Times New Roman" w:eastAsia="Times New Roman" w:hAnsi="Times New Roman" w:cs="Times New Roman"/>
          <w:sz w:val="22"/>
          <w:szCs w:val="22"/>
        </w:rPr>
        <w:t>presa, dimensione impresa, oppure soggetto diverso da impresa, stima del numero dei potenziali beneficiari) e l’adesione al servizio proposto.</w:t>
      </w:r>
    </w:p>
    <w:p w:rsidR="00FD299C" w:rsidRDefault="00FF65CC">
      <w:pPr>
        <w:keepNext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(max. 2.000 caratteri) </w:t>
      </w:r>
    </w:p>
    <w:tbl>
      <w:tblPr>
        <w:tblStyle w:val="afffffffffffffffffffffffff9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1245"/>
        </w:trPr>
        <w:tc>
          <w:tcPr>
            <w:tcW w:w="0" w:type="auto"/>
            <w:shd w:val="clear" w:color="auto" w:fill="auto"/>
          </w:tcPr>
          <w:sdt>
            <w:sdtPr>
              <w:tag w:val="goog_rdk_14"/>
              <w:id w:val="-753425373"/>
              <w:lock w:val="contentLocked"/>
            </w:sdtPr>
            <w:sdtEndPr/>
            <w:sdtContent>
              <w:p w:rsidR="00FD299C" w:rsidRDefault="00FD299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  <w:highlight w:val="yellow"/>
                  </w:rPr>
                </w:pP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     </w:t>
                </w: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  <w:highlight w:val="yellow"/>
                  </w:rPr>
                </w:pPr>
              </w:p>
            </w:sdtContent>
          </w:sdt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Indicare se la RIR intende  attivare  servizi specifici nel corso  del 2026</w:t>
      </w:r>
    </w:p>
    <w:p w:rsidR="00FD299C" w:rsidRDefault="00FD299C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FD299C" w:rsidRDefault="00FF65CC">
      <w:pPr>
        <w:keepNext/>
        <w:numPr>
          <w:ilvl w:val="0"/>
          <w:numId w:val="2"/>
        </w:numPr>
        <w:ind w:left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SI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FD299C" w:rsidRDefault="00FF65CC">
      <w:pPr>
        <w:keepNext/>
        <w:numPr>
          <w:ilvl w:val="0"/>
          <w:numId w:val="2"/>
        </w:numPr>
        <w:ind w:left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</w:t>
      </w:r>
    </w:p>
    <w:p w:rsidR="00FD299C" w:rsidRDefault="00FD299C">
      <w:pPr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:rsidR="00FD299C" w:rsidRDefault="00FF65CC">
      <w:pPr>
        <w:keepNext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caso di risposta affermativa descrivere le varie tipologie di servizio specifico per la ricerca e l’innovazione da attivare nel corso del 2026, che la RIR mette a disposizione per i propri aderenti. Chiarire il target specifico di utenza, ossi</w:t>
      </w:r>
      <w:r>
        <w:rPr>
          <w:rFonts w:ascii="Times New Roman" w:eastAsia="Times New Roman" w:hAnsi="Times New Roman" w:cs="Times New Roman"/>
          <w:sz w:val="22"/>
          <w:szCs w:val="22"/>
        </w:rPr>
        <w:t>a la tipologia di partner a cui il servizio è destinato (per esempio: impresa, dimensione impresa, oppure soggetto diverso da impresa, stima del numero dei potenziali beneficiari).</w:t>
      </w:r>
    </w:p>
    <w:p w:rsidR="00FD299C" w:rsidRDefault="00FF65CC">
      <w:pPr>
        <w:keepNext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(max. 2.000 caratteri) </w:t>
      </w:r>
    </w:p>
    <w:tbl>
      <w:tblPr>
        <w:tblStyle w:val="afffffffffffffffffffffffffa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1245"/>
        </w:trPr>
        <w:tc>
          <w:tcPr>
            <w:tcW w:w="0" w:type="auto"/>
            <w:shd w:val="clear" w:color="auto" w:fill="auto"/>
          </w:tcPr>
          <w:sdt>
            <w:sdtPr>
              <w:tag w:val="goog_rdk_15"/>
              <w:id w:val="-1267428287"/>
              <w:lock w:val="contentLocked"/>
            </w:sdtPr>
            <w:sdtEndPr/>
            <w:sdtContent>
              <w:p w:rsidR="00FD299C" w:rsidRDefault="00FD299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  <w:highlight w:val="yellow"/>
                  </w:rPr>
                </w:pP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     </w:t>
                </w: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  <w:highlight w:val="yellow"/>
                  </w:rPr>
                </w:pPr>
              </w:p>
            </w:sdtContent>
          </w:sdt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D299C">
      <w:pPr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Fornire una breve descrizione delle at</w:t>
      </w:r>
      <w:r>
        <w:rPr>
          <w:rFonts w:ascii="Times New Roman" w:eastAsia="Times New Roman" w:hAnsi="Times New Roman" w:cs="Times New Roman"/>
          <w:sz w:val="22"/>
          <w:szCs w:val="22"/>
        </w:rPr>
        <w:t>tività previste volte al raggiungimento dei risultati di cui si è assunto l'impegno in relazione al punto “G - Sostegno ai processi di valorizzazione della ricerca, di innovazione e di trasferimento tecnologico, rivolto agli aderenti alla RIR”  (max. 5.000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caratteri) </w:t>
      </w:r>
    </w:p>
    <w:tbl>
      <w:tblPr>
        <w:tblStyle w:val="afffffffffffffffffffffffffb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1245"/>
        </w:trPr>
        <w:tc>
          <w:tcPr>
            <w:tcW w:w="0" w:type="auto"/>
            <w:shd w:val="clear" w:color="auto" w:fill="auto"/>
          </w:tcPr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299C" w:rsidRDefault="00FF65C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D299C" w:rsidRDefault="00FD299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Identificazione dei risultati che saranno conseguiti entro il periodo previsto per l’eventuale  presentazione della domanda di acconto.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2.000 caratteri)</w:t>
      </w:r>
    </w:p>
    <w:tbl>
      <w:tblPr>
        <w:tblStyle w:val="afffffffffffffffffffffffffc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1320"/>
        </w:trPr>
        <w:tc>
          <w:tcPr>
            <w:tcW w:w="0" w:type="auto"/>
            <w:shd w:val="clear" w:color="auto" w:fill="auto"/>
          </w:tcPr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299C" w:rsidRDefault="00FF65C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Identificazione dei risultati che saranno conseguiti entro il periodo previsto per la presentazione della domanda di saldo.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2.000 caratteri)</w:t>
      </w:r>
    </w:p>
    <w:tbl>
      <w:tblPr>
        <w:tblStyle w:val="afffffffffffffffffffffffffd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960"/>
        </w:trPr>
        <w:tc>
          <w:tcPr>
            <w:tcW w:w="0" w:type="auto"/>
            <w:shd w:val="clear" w:color="auto" w:fill="auto"/>
          </w:tcPr>
          <w:sdt>
            <w:sdtPr>
              <w:tag w:val="goog_rdk_16"/>
              <w:id w:val="-1017570315"/>
              <w:lock w:val="contentLocked"/>
            </w:sdtPr>
            <w:sdtEndPr/>
            <w:sdtContent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  </w:t>
                </w: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sdtContent>
          </w:sdt>
        </w:tc>
      </w:tr>
    </w:tbl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Indicare  in termini percentuali la quota di budget associato all’attività svolta rispetto all’ammontare totale della spesa di progetto indicata dal richiedente nell'applicativo FONDI RVE. 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dt>
      <w:sdtPr>
        <w:tag w:val="goog_rdk_17"/>
        <w:id w:val="1301293403"/>
        <w:lock w:val="contentLocked"/>
      </w:sdtPr>
      <w:sdtEndPr/>
      <w:sdtContent>
        <w:tbl>
          <w:tblPr>
            <w:tblStyle w:val="afffffffffffffffffffffffffe"/>
            <w:tblW w:w="9638" w:type="dxa"/>
            <w:tblInd w:w="2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819"/>
            <w:gridCol w:w="4819"/>
          </w:tblGrid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Descrizione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Quota di incidenza sul totale progetto</w:t>
                </w: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Quota percentuale di incidenza della spesa relativa all’attività 5 “G - Sostegno ai processi di valorizzazione della ricerca, di innovazione e di trasferimento tecnologico, rivolto agli aderenti alla RIR ” sul totale delle spese previste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%</w:t>
                </w:r>
              </w:p>
            </w:tc>
          </w:tr>
        </w:tbl>
      </w:sdtContent>
    </w:sdt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Avvertenza: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la somma delle quote percentuali di tutte le attività selezionate che compongono il progetto deve corrispondere al 100%. </w:t>
      </w:r>
    </w:p>
    <w:p w:rsidR="00FD299C" w:rsidRDefault="00FD299C">
      <w:pPr>
        <w:widowControl w:val="0"/>
        <w:tabs>
          <w:tab w:val="left" w:pos="603"/>
        </w:tabs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D299C">
      <w:pPr>
        <w:widowControl w:val="0"/>
        <w:tabs>
          <w:tab w:val="left" w:pos="603"/>
        </w:tabs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keepNext/>
        <w:tabs>
          <w:tab w:val="left" w:pos="603"/>
        </w:tabs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ATTIVITA’ 6 (obbligatoria)</w:t>
      </w:r>
    </w:p>
    <w:p w:rsidR="00FD299C" w:rsidRDefault="00FD299C">
      <w:pPr>
        <w:keepNext/>
        <w:tabs>
          <w:tab w:val="left" w:pos="603"/>
        </w:tabs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widowControl w:val="0"/>
        <w:tabs>
          <w:tab w:val="left" w:pos="603"/>
        </w:tabs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H - Capacità di valorizzazione delle traiettorie tecnologiche della S3 Veneto e supporto strategico al </w:t>
      </w:r>
      <w:r>
        <w:rPr>
          <w:rFonts w:ascii="Times New Roman" w:eastAsia="Times New Roman" w:hAnsi="Times New Roman" w:cs="Times New Roman"/>
          <w:b/>
        </w:rPr>
        <w:t>policy maker regionale</w:t>
      </w:r>
    </w:p>
    <w:p w:rsidR="00FD299C" w:rsidRDefault="00FF65CC">
      <w:pPr>
        <w:tabs>
          <w:tab w:val="left" w:pos="603"/>
        </w:tabs>
        <w:jc w:val="both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(vedi criterio lettera l)</w:t>
      </w:r>
    </w:p>
    <w:p w:rsidR="00FD299C" w:rsidRDefault="00FF65CC">
      <w:pPr>
        <w:tabs>
          <w:tab w:val="left" w:pos="603"/>
        </w:tabs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Capacità della RIR di presidiare , valorizzare e supportare il policy maker regionale negli ambiti S3 e nelle relative traiettorie tecnologiche, nelle missioni strategiche, nei driver per l’innovazione e nell’open discovery process.</w:t>
      </w:r>
    </w:p>
    <w:p w:rsidR="00FD299C" w:rsidRDefault="00FD299C">
      <w:pPr>
        <w:tabs>
          <w:tab w:val="left" w:pos="603"/>
        </w:tabs>
        <w:jc w:val="both"/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Descrivere il contributo che la RIR ritiene di poter fornire all’Amministrazione regionale in relazione agli strumenti programmatori ed attuativi della S3 veneta: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color w:val="CC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2.000 caratteri)</w:t>
      </w:r>
    </w:p>
    <w:tbl>
      <w:tblPr>
        <w:tblStyle w:val="affffffffffffffffffffffffff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685"/>
        </w:trPr>
        <w:tc>
          <w:tcPr>
            <w:tcW w:w="0" w:type="auto"/>
            <w:shd w:val="clear" w:color="auto" w:fill="auto"/>
          </w:tcPr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</w:p>
          <w:p w:rsidR="00FD299C" w:rsidRDefault="00FF65C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Indicare  in termini percentuali la quota di budget associat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 all’attività svolta rispetto all’ammontare totale della spesa di progetto indicata dal richiedente nell'applicativo FONDI RVE. </w:t>
      </w: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sdt>
      <w:sdtPr>
        <w:tag w:val="goog_rdk_18"/>
        <w:id w:val="-1860335590"/>
        <w:lock w:val="contentLocked"/>
      </w:sdtPr>
      <w:sdtEndPr/>
      <w:sdtContent>
        <w:tbl>
          <w:tblPr>
            <w:tblStyle w:val="affffffffffffffffffffffffff0"/>
            <w:tblW w:w="9570" w:type="dxa"/>
            <w:tblInd w:w="3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5130"/>
            <w:gridCol w:w="4440"/>
          </w:tblGrid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Descrizione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Quota di incidenza sul totale progetto</w:t>
                </w: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Quota percentuale di incidenza della spesa relativa all’attività 6 “G - Sostegno ai processi di valorizzazione della ricerca, di innovazione e di trasferimento tecnologico, rivolto agli aderenti alla RIR” sul totale delle spese previste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%</w:t>
                </w:r>
              </w:p>
            </w:tc>
          </w:tr>
        </w:tbl>
      </w:sdtContent>
    </w:sdt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Avvertenza: l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 somma delle quote percentuali di tutte le attività selezionate che compongono il progetto deve corrispondere al 100%. 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:rsidR="00FD299C" w:rsidRDefault="00FD299C">
      <w:pPr>
        <w:widowControl w:val="0"/>
        <w:tabs>
          <w:tab w:val="left" w:pos="603"/>
        </w:tabs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:rsidR="00FD299C" w:rsidRDefault="00FF65C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ATTIVITA’ 7</w:t>
      </w:r>
      <w:r>
        <w:rPr>
          <w:rFonts w:ascii="Times New Roman" w:eastAsia="Times New Roman" w:hAnsi="Times New Roman" w:cs="Times New Roman"/>
        </w:rPr>
        <w:t xml:space="preserve"> (non obbligatoria)</w:t>
      </w:r>
    </w:p>
    <w:p w:rsidR="00FD299C" w:rsidRDefault="00FD299C">
      <w:pPr>
        <w:ind w:left="720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widowControl w:val="0"/>
        <w:tabs>
          <w:tab w:val="left" w:pos="603"/>
        </w:tabs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 - Sviluppo di sistemi di gestione della conoscenza, diffusione e valorizzazione dei risultati della ricerca, cross fertilization transettoriale/multisettoriale</w:t>
      </w:r>
    </w:p>
    <w:p w:rsidR="00FD299C" w:rsidRDefault="00FF65CC">
      <w:pPr>
        <w:tabs>
          <w:tab w:val="left" w:pos="603"/>
        </w:tabs>
        <w:jc w:val="both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(vedi criterio lettera i)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i/>
          <w:color w:val="CC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Capacità di condivisione dei risultati dei progetti di ricerca e innovazione realizzati dalla RIR, anche attraverso sistemi informativi; realizzazione di progetti con elevato grado di trasferibilità in altri ambiti settoriali; al momento della presentazion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e della domanda, presenza di PMI innovative o start up innovative  nelle RIR ed inserite nell'apposito elenco presso la Camera di Commercio.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Indicare quali tra le seguenti tipologie di attività la RIR intende realizzare: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Presenza  o  attivazione, nel co</w:t>
      </w:r>
      <w:r>
        <w:rPr>
          <w:rFonts w:ascii="Times New Roman" w:eastAsia="Times New Roman" w:hAnsi="Times New Roman" w:cs="Times New Roman"/>
          <w:sz w:val="22"/>
          <w:szCs w:val="22"/>
        </w:rPr>
        <w:t>rso del 2026, di sistemi informativi per la condivisione della conoscenza</w:t>
      </w:r>
    </w:p>
    <w:p w:rsidR="00FD299C" w:rsidRDefault="00FF65CC">
      <w:pPr>
        <w:keepNext/>
        <w:ind w:firstLine="720"/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  <w:tab/>
      </w: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Fornire una breve descrizione dei sistemi informativi per la condivisione della conoscenza che si intende attivare nel 2026, o che sono già stati adottati all’interno della RIR ne</w:t>
      </w:r>
      <w:r>
        <w:rPr>
          <w:rFonts w:ascii="Times New Roman" w:eastAsia="Times New Roman" w:hAnsi="Times New Roman" w:cs="Times New Roman"/>
          <w:sz w:val="22"/>
          <w:szCs w:val="22"/>
        </w:rPr>
        <w:t>lle annualità precedenti e ancora attivi.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5.000 caratteri)</w:t>
      </w:r>
    </w:p>
    <w:tbl>
      <w:tblPr>
        <w:tblStyle w:val="affffffffffffffffffffffffff1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1470"/>
        </w:trPr>
        <w:tc>
          <w:tcPr>
            <w:tcW w:w="0" w:type="auto"/>
            <w:shd w:val="clear" w:color="auto" w:fill="auto"/>
          </w:tcPr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Presenza di PMI innovative o Start up innovative nella RIR (al momento di presentazione della domanda)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dt>
      <w:sdtPr>
        <w:tag w:val="goog_rdk_19"/>
        <w:id w:val="2144588555"/>
        <w:lock w:val="contentLocked"/>
      </w:sdtPr>
      <w:sdtEndPr/>
      <w:sdtContent>
        <w:tbl>
          <w:tblPr>
            <w:tblStyle w:val="affffffffffffffffffffffffff2"/>
            <w:tblW w:w="9630" w:type="dxa"/>
            <w:tblInd w:w="2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830"/>
            <w:gridCol w:w="4590"/>
            <w:gridCol w:w="3210"/>
          </w:tblGrid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N.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 xml:space="preserve"> Denominazione impresa innovativa/start-up innovativa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C.F.</w:t>
                </w: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</w:tr>
        </w:tbl>
      </w:sdtContent>
    </w:sdt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Identificazione dei risultati che saranno conseguiti entro il periodo previsto per l’eventuale  presentazione della domanda di acconto. 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2.000 caratteri)</w:t>
      </w:r>
    </w:p>
    <w:tbl>
      <w:tblPr>
        <w:tblStyle w:val="affffffffffffffffffffffffff3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765"/>
        </w:trPr>
        <w:tc>
          <w:tcPr>
            <w:tcW w:w="0" w:type="auto"/>
            <w:shd w:val="clear" w:color="auto" w:fill="auto"/>
          </w:tcPr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299C" w:rsidRDefault="00FF65C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Identificazione dei risultati che saranno conseguiti entro il periodo previsto per la presentazione della domanda di saldo. 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2.000 caratteri)</w:t>
      </w:r>
    </w:p>
    <w:tbl>
      <w:tblPr>
        <w:tblStyle w:val="affffffffffffffffffffffffff4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765"/>
        </w:trPr>
        <w:tc>
          <w:tcPr>
            <w:tcW w:w="0" w:type="auto"/>
            <w:shd w:val="clear" w:color="auto" w:fill="auto"/>
          </w:tcPr>
          <w:sdt>
            <w:sdtPr>
              <w:tag w:val="goog_rdk_20"/>
              <w:id w:val="-1591800858"/>
              <w:lock w:val="contentLocked"/>
            </w:sdtPr>
            <w:sdtEndPr/>
            <w:sdtContent>
              <w:p w:rsidR="00FD299C" w:rsidRDefault="00FD299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     </w:t>
                </w: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sdtContent>
          </w:sdt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Indicare  in termini percentuali la quota di budget associato all’attività svolta rispetto all’a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mmontare totale della spesa di progetto indicata dal richiedente nell'applicativo FONDI RVE. 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dt>
      <w:sdtPr>
        <w:tag w:val="goog_rdk_21"/>
        <w:id w:val="-122450935"/>
        <w:lock w:val="contentLocked"/>
      </w:sdtPr>
      <w:sdtEndPr/>
      <w:sdtContent>
        <w:tbl>
          <w:tblPr>
            <w:tblStyle w:val="affffffffffffffffffffffffff5"/>
            <w:tblW w:w="9638" w:type="dxa"/>
            <w:tblInd w:w="2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819"/>
            <w:gridCol w:w="4819"/>
          </w:tblGrid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Descrizione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Quota di incidenza sul totale progetto</w:t>
                </w: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Quota percentuale di incidenza della spesa relativa all’attività 7 “I - Sviluppo di sistemi di gestione della conoscenza, diffusione e valorizzazione dei risultati della ricerca, cross fertilization transettoriale/multisettoriale ” sul totale delle spese p</w:t>
                </w: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reviste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%</w:t>
                </w:r>
              </w:p>
            </w:tc>
          </w:tr>
        </w:tbl>
      </w:sdtContent>
    </w:sdt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Avvertenza: la somma delle quote percentuali di tutte le attività selezionate che compongono il progetto deve corrispondere al 100%.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ATTIVITA’ 8 (obbligatoria)</w:t>
      </w:r>
    </w:p>
    <w:p w:rsidR="00FD299C" w:rsidRDefault="00FD299C">
      <w:pPr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 - Qualificazione del capitale umano, individuazione dei fabbisogni formativi e proposta di sviluppo e rafforzamento delle competenze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(vedi criterio lettera j)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Capacità della RIR di analizzare i fabbisogni formativi degli aderenti e di attivare percorsi  formativi, anche  in collaborazione con il mondo universitario, con gli ITS e gli enti di formazione. 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Inserimento di personale con elevata qualificazione nelle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imprese aderenti alla RIR, anche in esito alla partecipazione a progetti di ricerca e innovazione.</w:t>
      </w:r>
    </w:p>
    <w:p w:rsidR="00FD299C" w:rsidRDefault="00FD299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D299C">
      <w:pPr>
        <w:widowControl w:val="0"/>
        <w:tabs>
          <w:tab w:val="left" w:pos="603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widowControl w:val="0"/>
        <w:tabs>
          <w:tab w:val="left" w:pos="603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Identificazione degli obiettivi previsti: indicare quali tra le seguenti tipologie di attività la RIR intende realizzare:</w:t>
      </w:r>
    </w:p>
    <w:p w:rsidR="00FD299C" w:rsidRDefault="00FD299C">
      <w:pPr>
        <w:widowControl w:val="0"/>
        <w:tabs>
          <w:tab w:val="left" w:pos="603"/>
        </w:tabs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FD299C" w:rsidRDefault="00FF65CC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Fornire una breve descrizione de</w:t>
      </w:r>
      <w:r>
        <w:rPr>
          <w:rFonts w:ascii="Times New Roman" w:eastAsia="Times New Roman" w:hAnsi="Times New Roman" w:cs="Times New Roman"/>
          <w:sz w:val="22"/>
          <w:szCs w:val="22"/>
        </w:rPr>
        <w:t>ll'analisi dei fabbisogni formativi che la RIR intende realizzare nel corso del 2026:</w:t>
      </w:r>
    </w:p>
    <w:p w:rsidR="00FD299C" w:rsidRDefault="00FF65CC">
      <w:p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2.000 caratteri)</w:t>
      </w:r>
    </w:p>
    <w:p w:rsidR="00FD299C" w:rsidRDefault="00FD299C">
      <w:p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ffffffffffffffffff6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765"/>
        </w:trPr>
        <w:tc>
          <w:tcPr>
            <w:tcW w:w="0" w:type="auto"/>
            <w:shd w:val="clear" w:color="auto" w:fill="auto"/>
          </w:tcPr>
          <w:sdt>
            <w:sdtPr>
              <w:tag w:val="goog_rdk_22"/>
              <w:id w:val="-666745636"/>
              <w:lock w:val="contentLocked"/>
            </w:sdtPr>
            <w:sdtEndPr/>
            <w:sdtContent>
              <w:p w:rsidR="00FD299C" w:rsidRDefault="00FD299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     </w:t>
                </w: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sdtContent>
          </w:sdt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Percorsi formativi che si intende attivare in relazione ai fabbisogni formativi: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dt>
      <w:sdtPr>
        <w:tag w:val="goog_rdk_23"/>
        <w:id w:val="743671720"/>
        <w:lock w:val="contentLocked"/>
      </w:sdtPr>
      <w:sdtEndPr/>
      <w:sdtContent>
        <w:tbl>
          <w:tblPr>
            <w:tblStyle w:val="affffffffffffffffffffffffff7"/>
            <w:tblW w:w="9638" w:type="dxa"/>
            <w:tblInd w:w="2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212"/>
            <w:gridCol w:w="3212"/>
            <w:gridCol w:w="3212"/>
          </w:tblGrid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Numero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Descrizione corso</w:t>
                </w: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Percorsi formativi patrocinati dalla RIR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1</w:t>
                </w:r>
              </w:p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2</w:t>
                </w:r>
              </w:p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3</w:t>
                </w:r>
              </w:p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….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1._________________________</w:t>
                </w:r>
              </w:p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2._________________________</w:t>
                </w:r>
              </w:p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3._________________________</w:t>
                </w:r>
              </w:p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…</w:t>
                </w: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tabs>
                    <w:tab w:val="left" w:pos="544"/>
                  </w:tabs>
                  <w:spacing w:before="240" w:line="276" w:lineRule="auto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 xml:space="preserve">Percorsi formativi organizzati da un OdR </w:t>
                </w: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aderente alla RIR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1</w:t>
                </w:r>
              </w:p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2</w:t>
                </w:r>
              </w:p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1._________________________</w:t>
                </w:r>
              </w:p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2._________________________</w:t>
                </w:r>
              </w:p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</w:tr>
        </w:tbl>
      </w:sdtContent>
    </w:sdt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Inserimento 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di personale con elevata qualificazione nelle imprese aderenti alle RIR</w:t>
      </w: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</w:p>
    <w:sdt>
      <w:sdtPr>
        <w:tag w:val="goog_rdk_24"/>
        <w:id w:val="-920279433"/>
        <w:lock w:val="contentLocked"/>
      </w:sdtPr>
      <w:sdtEndPr/>
      <w:sdtContent>
        <w:tbl>
          <w:tblPr>
            <w:tblStyle w:val="affffffffffffffffffffffffff8"/>
            <w:tblW w:w="9585" w:type="dxa"/>
            <w:tblInd w:w="2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240"/>
            <w:gridCol w:w="3225"/>
            <w:gridCol w:w="3120"/>
          </w:tblGrid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D2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2"/>
                    <w:szCs w:val="22"/>
                    <w:highlight w:val="white"/>
                  </w:rPr>
                </w:pP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  <w:highlight w:val="white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  <w:highlight w:val="white"/>
                  </w:rPr>
                  <w:t>Azienda aderente presso la quale il personale è stato  assunto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  <w:highlight w:val="white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Numero assunzioni</w:t>
                </w: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  <w:highlight w:val="white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  <w:highlight w:val="white"/>
                  </w:rPr>
                  <w:t>Inserimento nel corso del 2026 nelle imprese aderenti alla RIR di personale laureato con contratto di lavoro subordinato a tempo indeterminato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1</w:t>
                </w:r>
              </w:p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2</w:t>
                </w:r>
              </w:p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3</w:t>
                </w:r>
              </w:p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….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1</w:t>
                </w:r>
              </w:p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2</w:t>
                </w:r>
              </w:p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3</w:t>
                </w:r>
              </w:p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….</w:t>
                </w:r>
              </w:p>
            </w:tc>
          </w:tr>
        </w:tbl>
      </w:sdtContent>
    </w:sdt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Fornire una breve descrizione delle attività previste volte al raggiungimento dei risultati di cui si è assunto l'impegno in relazione al punto “J - Qualificazione del capitale umano, individuazione dei fabbisogni formativi e proposta di sviluppo e rafforz</w:t>
      </w:r>
      <w:r>
        <w:rPr>
          <w:rFonts w:ascii="Times New Roman" w:eastAsia="Times New Roman" w:hAnsi="Times New Roman" w:cs="Times New Roman"/>
          <w:sz w:val="22"/>
          <w:szCs w:val="22"/>
        </w:rPr>
        <w:t>amento delle competenze”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5.000 caratteri)</w:t>
      </w:r>
    </w:p>
    <w:tbl>
      <w:tblPr>
        <w:tblStyle w:val="affffffffffffffffffffffffff9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750"/>
        </w:trPr>
        <w:tc>
          <w:tcPr>
            <w:tcW w:w="0" w:type="auto"/>
            <w:shd w:val="clear" w:color="auto" w:fill="auto"/>
          </w:tcPr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299C" w:rsidRDefault="00FF65C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</w:t>
            </w: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Identificazione dei risultati che saranno conseguiti entro il periodo previsto per l’eventuale presentazione della domanda di acconto. 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2.000 caratteri)</w:t>
      </w:r>
    </w:p>
    <w:tbl>
      <w:tblPr>
        <w:tblStyle w:val="affffffffffffffffffffffffffa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765"/>
        </w:trPr>
        <w:tc>
          <w:tcPr>
            <w:tcW w:w="0" w:type="auto"/>
            <w:shd w:val="clear" w:color="auto" w:fill="auto"/>
          </w:tcPr>
          <w:sdt>
            <w:sdtPr>
              <w:tag w:val="goog_rdk_25"/>
              <w:id w:val="-295309427"/>
              <w:lock w:val="contentLocked"/>
            </w:sdtPr>
            <w:sdtEndPr/>
            <w:sdtContent>
              <w:p w:rsidR="00FD299C" w:rsidRDefault="00FD299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     </w:t>
                </w: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sdtContent>
          </w:sdt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Identificazione dei risultati che saranno conseguiti entro il periodo previsto per la presentazione della domanda di saldo. 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2.000 caratteri)</w:t>
      </w:r>
    </w:p>
    <w:tbl>
      <w:tblPr>
        <w:tblStyle w:val="affffffffffffffffffffffffffb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765"/>
        </w:trPr>
        <w:tc>
          <w:tcPr>
            <w:tcW w:w="0" w:type="auto"/>
            <w:shd w:val="clear" w:color="auto" w:fill="auto"/>
          </w:tcPr>
          <w:sdt>
            <w:sdtPr>
              <w:tag w:val="goog_rdk_26"/>
              <w:id w:val="-1409632469"/>
              <w:lock w:val="contentLocked"/>
            </w:sdtPr>
            <w:sdtEndPr/>
            <w:sdtContent>
              <w:p w:rsidR="00FD299C" w:rsidRDefault="00FD299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     </w:t>
                </w: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sdtContent>
          </w:sdt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Indicare  in termini percentuali la quota di budget associato all’attività svolta rispetto all’ammontare totale della spesa di progetto indicata dal richiedente nell'applicativo FONDI RVE. </w:t>
      </w: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dt>
      <w:sdtPr>
        <w:tag w:val="goog_rdk_27"/>
        <w:id w:val="1579320608"/>
        <w:lock w:val="contentLocked"/>
      </w:sdtPr>
      <w:sdtEndPr/>
      <w:sdtContent>
        <w:tbl>
          <w:tblPr>
            <w:tblStyle w:val="affffffffffffffffffffffffffc"/>
            <w:tblW w:w="9638" w:type="dxa"/>
            <w:tblInd w:w="2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819"/>
            <w:gridCol w:w="4819"/>
          </w:tblGrid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Descrizione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Quota di incidenza sul totale progetto</w:t>
                </w: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 xml:space="preserve">Quota percentuale di incidenza della spesa relativa all’attività 8 “J - Qualificazione </w:t>
                </w:r>
              </w:p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del capitale umano, individuazione dei fabbisogni formativi e proposta di sviluppo e rafforzamento delle competenze ” sul totale delle spese previste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%</w:t>
                </w:r>
              </w:p>
            </w:tc>
          </w:tr>
        </w:tbl>
      </w:sdtContent>
    </w:sdt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Avvertenza: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la somma delle quote percentuali di tutte le attività selezionate che compongono il progetto deve corrispondere al 100%.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ATTIVITA’ 9 (obbligatoria)</w:t>
      </w:r>
    </w:p>
    <w:p w:rsidR="00FD299C" w:rsidRDefault="00FD299C">
      <w:pPr>
        <w:ind w:left="720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widowControl w:val="0"/>
        <w:tabs>
          <w:tab w:val="left" w:pos="603"/>
        </w:tabs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 - Collaborazioni e sinergie con altri sistemi regionali o extra regionali (es. cluster e distretti) o </w:t>
      </w:r>
      <w:r>
        <w:rPr>
          <w:rFonts w:ascii="Times New Roman" w:eastAsia="Times New Roman" w:hAnsi="Times New Roman" w:cs="Times New Roman"/>
          <w:b/>
        </w:rPr>
        <w:t>nazionali (es. Cluster Tecnologici Nazionali - CTN)</w:t>
      </w:r>
    </w:p>
    <w:p w:rsidR="00FD299C" w:rsidRDefault="00FF65CC">
      <w:pPr>
        <w:tabs>
          <w:tab w:val="left" w:pos="603"/>
        </w:tabs>
        <w:jc w:val="both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(vedi criterio lettera k)</w:t>
      </w:r>
    </w:p>
    <w:p w:rsidR="00FD299C" w:rsidRDefault="00FF65CC">
      <w:pPr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Partecipazione della RIR a iniziative nazionali e attivazione di sinergie di quest’ultima con altre RIR, con i distretti industriali veneti e con altri sistemi produttivi riconosciuti da altre regioni italiane.</w:t>
      </w:r>
    </w:p>
    <w:p w:rsidR="00FD299C" w:rsidRDefault="00FD299C">
      <w:pPr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Identificazione degli obiettivi previsti: indicare quali tra le seguenti tipologie di attività la RIR intende realizzare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Adesione ad almeno un CTN, sussistente o perfezionata nel corso del 2026</w:t>
      </w:r>
    </w:p>
    <w:p w:rsidR="00FD299C" w:rsidRDefault="00FF65CC">
      <w:pPr>
        <w:ind w:left="425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(Contrassegnare una delle seguenti opzioni)</w:t>
      </w: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</w:p>
    <w:p w:rsidR="00FD299C" w:rsidRDefault="00FF65CC">
      <w:pPr>
        <w:keepNext/>
        <w:numPr>
          <w:ilvl w:val="0"/>
          <w:numId w:val="18"/>
        </w:numPr>
        <w:ind w:left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SI, sussistente </w:t>
      </w:r>
      <w:r>
        <w:rPr>
          <w:rFonts w:ascii="Times New Roman" w:eastAsia="Times New Roman" w:hAnsi="Times New Roman" w:cs="Times New Roman"/>
          <w:sz w:val="22"/>
          <w:szCs w:val="22"/>
        </w:rPr>
        <w:t>e operativa anche nel 2026</w:t>
      </w:r>
    </w:p>
    <w:p w:rsidR="00FD299C" w:rsidRDefault="00FF65CC">
      <w:pPr>
        <w:keepNext/>
        <w:numPr>
          <w:ilvl w:val="0"/>
          <w:numId w:val="18"/>
        </w:numPr>
        <w:ind w:left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SI, da perfezionare nel 2026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FD299C" w:rsidRDefault="00FF65CC">
      <w:pPr>
        <w:keepNext/>
        <w:numPr>
          <w:ilvl w:val="0"/>
          <w:numId w:val="18"/>
        </w:numPr>
        <w:ind w:left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</w:t>
      </w:r>
    </w:p>
    <w:p w:rsidR="00FD299C" w:rsidRDefault="00FF65CC">
      <w:pPr>
        <w:keepNext/>
        <w:ind w:firstLine="720"/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  <w:tab/>
      </w:r>
    </w:p>
    <w:p w:rsidR="00FD299C" w:rsidRDefault="00FF65CC">
      <w:pPr>
        <w:keepNext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caso di risposta affermativa compilare la tabella sotto riportata:</w:t>
      </w:r>
    </w:p>
    <w:sdt>
      <w:sdtPr>
        <w:tag w:val="goog_rdk_28"/>
        <w:id w:val="-1495399933"/>
        <w:lock w:val="contentLocked"/>
      </w:sdtPr>
      <w:sdtEndPr/>
      <w:sdtContent>
        <w:tbl>
          <w:tblPr>
            <w:tblStyle w:val="affffffffffffffffffffffffffd"/>
            <w:tblW w:w="9555" w:type="dxa"/>
            <w:tblInd w:w="4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140"/>
            <w:gridCol w:w="5415"/>
          </w:tblGrid>
          <w:tr w:rsidR="00FD299C">
            <w:trPr>
              <w:trHeight w:val="960"/>
              <w:tblHeader/>
            </w:trPr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F65CC">
                <w:pPr>
                  <w:widowControl w:val="0"/>
                  <w:tabs>
                    <w:tab w:val="left" w:pos="603"/>
                  </w:tabs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Denominazione CTN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</w:tr>
        </w:tbl>
      </w:sdtContent>
    </w:sdt>
    <w:p w:rsidR="00FD299C" w:rsidRDefault="00FF65CC">
      <w:pPr>
        <w:keepNext/>
        <w:ind w:firstLine="720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sz w:val="22"/>
          <w:szCs w:val="22"/>
        </w:rPr>
        <w:tab/>
      </w:r>
    </w:p>
    <w:p w:rsidR="00FD299C" w:rsidRDefault="00FF65CC">
      <w:pPr>
        <w:keepNext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Vigenza o stipula, nel corso del 2026, di almeno un protocollo di intesa collaborativa con un’altra RIR o tra più RIR, e/o Distretto industriale, per la realizzazione di sinergie su specifici ambiti di ricerca e sviluppo</w:t>
      </w:r>
    </w:p>
    <w:p w:rsidR="00FD299C" w:rsidRDefault="00FF65CC">
      <w:pPr>
        <w:ind w:left="425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(Contrassegnare una delle seguenti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opzioni)</w:t>
      </w:r>
    </w:p>
    <w:p w:rsidR="00FD299C" w:rsidRDefault="00FD299C">
      <w:pPr>
        <w:keepNext/>
        <w:ind w:left="42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numPr>
          <w:ilvl w:val="0"/>
          <w:numId w:val="18"/>
        </w:numPr>
        <w:ind w:left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SI, vigenti ed operativi anche nel 2026</w:t>
      </w:r>
    </w:p>
    <w:p w:rsidR="00FD299C" w:rsidRDefault="00FF65CC">
      <w:pPr>
        <w:keepNext/>
        <w:numPr>
          <w:ilvl w:val="0"/>
          <w:numId w:val="18"/>
        </w:numPr>
        <w:ind w:left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SI, stipula nel corso del 2026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FD299C" w:rsidRDefault="00FF65CC">
      <w:pPr>
        <w:keepNext/>
        <w:numPr>
          <w:ilvl w:val="0"/>
          <w:numId w:val="18"/>
        </w:numPr>
        <w:ind w:left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</w:t>
      </w:r>
    </w:p>
    <w:p w:rsidR="00FD299C" w:rsidRDefault="00FF65CC">
      <w:pPr>
        <w:keepNext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FD299C" w:rsidRDefault="00FF65CC">
      <w:pPr>
        <w:keepNext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caso di risposta affermativa compilare la tabella sotto riportata:</w:t>
      </w:r>
    </w:p>
    <w:sdt>
      <w:sdtPr>
        <w:tag w:val="goog_rdk_29"/>
        <w:id w:val="-1052043135"/>
        <w:lock w:val="contentLocked"/>
      </w:sdtPr>
      <w:sdtEndPr/>
      <w:sdtContent>
        <w:tbl>
          <w:tblPr>
            <w:tblStyle w:val="affffffffffffffffffffffffffe"/>
            <w:tblW w:w="9465" w:type="dxa"/>
            <w:tblInd w:w="13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050"/>
            <w:gridCol w:w="5415"/>
          </w:tblGrid>
          <w:tr w:rsidR="00FD299C">
            <w:trPr>
              <w:trHeight w:val="885"/>
              <w:tblHeader/>
            </w:trPr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F65CC">
                <w:pPr>
                  <w:keepNext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Denominazione della/e RIR coinvolta/e</w:t>
                </w:r>
              </w:p>
              <w:p w:rsidR="00FD299C" w:rsidRDefault="00FF65CC">
                <w:pPr>
                  <w:keepNext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 xml:space="preserve"> e/o Distretto industriale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</w:tr>
        </w:tbl>
      </w:sdtContent>
    </w:sdt>
    <w:p w:rsidR="00FD299C" w:rsidRDefault="00FF65CC">
      <w:pPr>
        <w:keepNext/>
        <w:ind w:left="720"/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  <w:tab/>
      </w:r>
    </w:p>
    <w:p w:rsidR="00FD299C" w:rsidRDefault="00FF65CC">
      <w:pPr>
        <w:keepNext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Vigenzia o stipula, nel corso del 2026 di almeno un protocollo di intesa collaborativa con distretti o cluster riconosciuti da altre regioni italiane </w:t>
      </w:r>
    </w:p>
    <w:p w:rsidR="00FD299C" w:rsidRDefault="00FF65CC">
      <w:pPr>
        <w:ind w:left="425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(Contrassegnare una delle seguenti opzioni)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numPr>
          <w:ilvl w:val="0"/>
          <w:numId w:val="18"/>
        </w:numPr>
        <w:ind w:left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SI, vigenti ed operativi anche nel  2026</w:t>
      </w:r>
    </w:p>
    <w:p w:rsidR="00FD299C" w:rsidRDefault="00FF65CC">
      <w:pPr>
        <w:keepNext/>
        <w:numPr>
          <w:ilvl w:val="0"/>
          <w:numId w:val="18"/>
        </w:numPr>
        <w:ind w:left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SI, stipula nel co</w:t>
      </w:r>
      <w:r>
        <w:rPr>
          <w:rFonts w:ascii="Times New Roman" w:eastAsia="Times New Roman" w:hAnsi="Times New Roman" w:cs="Times New Roman"/>
          <w:sz w:val="22"/>
          <w:szCs w:val="22"/>
        </w:rPr>
        <w:t>rso del  2026</w:t>
      </w:r>
    </w:p>
    <w:p w:rsidR="00FD299C" w:rsidRDefault="00FF65CC">
      <w:pPr>
        <w:keepNext/>
        <w:numPr>
          <w:ilvl w:val="0"/>
          <w:numId w:val="18"/>
        </w:numPr>
        <w:ind w:left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</w:t>
      </w:r>
    </w:p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</w:p>
    <w:p w:rsidR="00FD299C" w:rsidRDefault="00FF65CC">
      <w:pPr>
        <w:keepNext/>
        <w:ind w:left="720"/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caso di risposta affermativa compilare la tabella sotto riportata:</w:t>
      </w:r>
    </w:p>
    <w:sdt>
      <w:sdtPr>
        <w:tag w:val="goog_rdk_30"/>
        <w:id w:val="1524355564"/>
        <w:lock w:val="contentLocked"/>
      </w:sdtPr>
      <w:sdtEndPr/>
      <w:sdtContent>
        <w:tbl>
          <w:tblPr>
            <w:tblStyle w:val="afffffffffffffffffffffffffff"/>
            <w:tblW w:w="9495" w:type="dxa"/>
            <w:tblInd w:w="10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095"/>
            <w:gridCol w:w="5400"/>
          </w:tblGrid>
          <w:tr w:rsidR="00FD299C">
            <w:trPr>
              <w:trHeight w:val="970"/>
              <w:tblHeader/>
            </w:trPr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F65CC">
                <w:pPr>
                  <w:keepNext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Denominazione del/i Distretto/i o cluster  coinvolto/i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FD299C" w:rsidRDefault="00FD299C">
                <w:pPr>
                  <w:widowControl w:val="0"/>
                  <w:rPr>
                    <w:rFonts w:ascii="Times New Roman" w:eastAsia="Times New Roman" w:hAnsi="Times New Roman" w:cs="Times New Roman"/>
                    <w:i/>
                    <w:color w:val="CC0000"/>
                    <w:sz w:val="22"/>
                    <w:szCs w:val="22"/>
                  </w:rPr>
                </w:pPr>
              </w:p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</w:tr>
        </w:tbl>
      </w:sdtContent>
    </w:sdt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Fornire una breve descrizione delle attività previste volte al raggiungimento dei risultati di cui si è assunto l'impegno in relazione al punto “K - Collaborazioni e sinergie con altri sistemi regionali o extra regionali (es. cluster e distretti) o naziona</w:t>
      </w:r>
      <w:r>
        <w:rPr>
          <w:rFonts w:ascii="Times New Roman" w:eastAsia="Times New Roman" w:hAnsi="Times New Roman" w:cs="Times New Roman"/>
          <w:sz w:val="22"/>
          <w:szCs w:val="22"/>
        </w:rPr>
        <w:t>li (es. Cluster Tecnologici Nazionali - CTN)”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5.000 caratteri)</w:t>
      </w:r>
    </w:p>
    <w:tbl>
      <w:tblPr>
        <w:tblStyle w:val="afffffffffffffffffffffffffff0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750"/>
        </w:trPr>
        <w:tc>
          <w:tcPr>
            <w:tcW w:w="0" w:type="auto"/>
            <w:shd w:val="clear" w:color="auto" w:fill="auto"/>
          </w:tcPr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299C" w:rsidRDefault="00FF65C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</w:t>
            </w:r>
          </w:p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Identificazione dei risultati che saranno conseguiti entro il periodo previsto per l‘ eventuale presentazione della domanda di acconto.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2.000 caratteri)</w:t>
      </w:r>
    </w:p>
    <w:tbl>
      <w:tblPr>
        <w:tblStyle w:val="afffffffffffffffffffffffffff1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765"/>
        </w:trPr>
        <w:tc>
          <w:tcPr>
            <w:tcW w:w="0" w:type="auto"/>
            <w:shd w:val="clear" w:color="auto" w:fill="auto"/>
          </w:tcPr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299C" w:rsidRDefault="00FF65C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D299C" w:rsidRDefault="00FD299C">
      <w:pPr>
        <w:ind w:left="720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Identificazione dei risultati che saranno conseguiti entro il periodo previsto per la presentazione della domanda di saldo.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2.000 caratteri)</w:t>
      </w:r>
    </w:p>
    <w:tbl>
      <w:tblPr>
        <w:tblStyle w:val="afffffffffffffffffffffffffff2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765"/>
        </w:trPr>
        <w:tc>
          <w:tcPr>
            <w:tcW w:w="0" w:type="auto"/>
            <w:shd w:val="clear" w:color="auto" w:fill="auto"/>
          </w:tcPr>
          <w:sdt>
            <w:sdtPr>
              <w:tag w:val="goog_rdk_31"/>
              <w:id w:val="-1041560562"/>
              <w:lock w:val="contentLocked"/>
            </w:sdtPr>
            <w:sdtEndPr/>
            <w:sdtContent>
              <w:p w:rsidR="00FD299C" w:rsidRDefault="00FD299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     </w:t>
                </w: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sdtContent>
          </w:sdt>
        </w:tc>
      </w:tr>
    </w:tbl>
    <w:p w:rsidR="00FD299C" w:rsidRDefault="00FD299C">
      <w:pPr>
        <w:ind w:left="720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Indicare  in termini percentuali la quota di budget associato all’attività svolta rispetto all’ammontare totale della spesa di progetto indicata dal richiedente nell'applicativo FONDI RVE. 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</w:rPr>
      </w:pPr>
    </w:p>
    <w:sdt>
      <w:sdtPr>
        <w:tag w:val="goog_rdk_32"/>
        <w:id w:val="1981614187"/>
        <w:lock w:val="contentLocked"/>
      </w:sdtPr>
      <w:sdtEndPr/>
      <w:sdtContent>
        <w:tbl>
          <w:tblPr>
            <w:tblStyle w:val="afffffffffffffffffffffffffff3"/>
            <w:tblW w:w="9570" w:type="dxa"/>
            <w:tblInd w:w="3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5130"/>
            <w:gridCol w:w="4440"/>
          </w:tblGrid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Descrizione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 xml:space="preserve">Quota di incidenza sul totale progetto </w:t>
                </w: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Quota percentuale di incidenza della spesa relativa all’attività 9 “K - Collaborazioni e sinergie con altri sistemi regionali o extra regionali (es. cluster e distretti) o nazionali (es. Cluster Tecnologici Nazionali - CTN) ” sul totale delle spese previst</w:t>
                </w: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e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%</w:t>
                </w:r>
              </w:p>
            </w:tc>
          </w:tr>
        </w:tbl>
      </w:sdtContent>
    </w:sdt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Avvertenza: la somma delle quote percentuali di tutte le attività selezionate che compongono il progetto deve corrispondere al 100%. </w:t>
      </w:r>
    </w:p>
    <w:p w:rsidR="00FD299C" w:rsidRDefault="00FD299C">
      <w:pPr>
        <w:ind w:left="720"/>
        <w:rPr>
          <w:rFonts w:ascii="Times New Roman" w:eastAsia="Times New Roman" w:hAnsi="Times New Roman" w:cs="Times New Roman"/>
          <w:b/>
        </w:rPr>
      </w:pPr>
    </w:p>
    <w:p w:rsidR="00FD299C" w:rsidRDefault="00FD299C">
      <w:pPr>
        <w:ind w:left="720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ATTIVITA’ 10 (non obbligatoria)</w:t>
      </w:r>
    </w:p>
    <w:p w:rsidR="00FD299C" w:rsidRDefault="00FD299C">
      <w:pPr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widowControl w:val="0"/>
        <w:tabs>
          <w:tab w:val="left" w:pos="603"/>
        </w:tabs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L. Partnership internazionali per la realizzazione di progetti congiunti di ri</w:t>
      </w:r>
      <w:r>
        <w:rPr>
          <w:rFonts w:ascii="Times New Roman" w:eastAsia="Times New Roman" w:hAnsi="Times New Roman" w:cs="Times New Roman"/>
          <w:b/>
        </w:rPr>
        <w:t>cerca e sviluppo e partecipazione a Cluster policies dell’Unione europea</w:t>
      </w:r>
    </w:p>
    <w:p w:rsidR="00FD299C" w:rsidRDefault="00FF65CC">
      <w:pPr>
        <w:tabs>
          <w:tab w:val="left" w:pos="603"/>
        </w:tabs>
        <w:jc w:val="both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(vedi criterio lettera g)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Partecipazione della RIR alle molteplici iniziative promosse dalla UE in materia di cluster e di network per l’innovazione e  la capacità partecipativa ad altre iniziative di carattere internazionale (extra UE).</w:t>
      </w:r>
    </w:p>
    <w:p w:rsidR="00FD299C" w:rsidRDefault="00FD299C">
      <w:pPr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Identificazione degli obiettivi previsti: i</w:t>
      </w:r>
      <w:r>
        <w:rPr>
          <w:rFonts w:ascii="Times New Roman" w:eastAsia="Times New Roman" w:hAnsi="Times New Roman" w:cs="Times New Roman"/>
          <w:sz w:val="22"/>
          <w:szCs w:val="22"/>
        </w:rPr>
        <w:t>ndicare quali tra le seguenti tipologie di attività la RIR intende realizzare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</w:p>
    <w:p w:rsidR="00FD299C" w:rsidRDefault="00FF65CC">
      <w:pPr>
        <w:keepNext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Descrizione dell’eventuale partecipazione a iniziative promosse dalla UE riferite alle EU Cluster Action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2.000 caratteri)</w:t>
      </w:r>
    </w:p>
    <w:tbl>
      <w:tblPr>
        <w:tblStyle w:val="afffffffffffffffffffffffffff4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765"/>
        </w:trPr>
        <w:tc>
          <w:tcPr>
            <w:tcW w:w="0" w:type="auto"/>
            <w:shd w:val="clear" w:color="auto" w:fill="auto"/>
          </w:tcPr>
          <w:sdt>
            <w:sdtPr>
              <w:tag w:val="goog_rdk_33"/>
              <w:id w:val="1387222969"/>
              <w:lock w:val="contentLocked"/>
            </w:sdtPr>
            <w:sdtEndPr/>
            <w:sdtContent>
              <w:p w:rsidR="00FD299C" w:rsidRDefault="00FD299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     </w:t>
                </w: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sdtContent>
          </w:sdt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</w:p>
    <w:p w:rsidR="00FD299C" w:rsidRDefault="00FF65CC">
      <w:pPr>
        <w:keepNext/>
        <w:ind w:left="720"/>
        <w:jc w:val="both"/>
        <w:rPr>
          <w:rFonts w:ascii="Times New Roman" w:eastAsia="Times New Roman" w:hAnsi="Times New Roman" w:cs="Times New Roman"/>
          <w:i/>
          <w:color w:val="CC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</w:p>
    <w:p w:rsidR="00FD299C" w:rsidRDefault="00FF65CC">
      <w:pPr>
        <w:keepNext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Descrizione dell’eventuale part</w:t>
      </w:r>
      <w:r>
        <w:rPr>
          <w:rFonts w:ascii="Times New Roman" w:eastAsia="Times New Roman" w:hAnsi="Times New Roman" w:cs="Times New Roman"/>
          <w:sz w:val="22"/>
          <w:szCs w:val="22"/>
        </w:rPr>
        <w:t>ecipazione a iniziative internazionali, non ricomprese tra le precedenti: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2.000 caratteri)</w:t>
      </w:r>
    </w:p>
    <w:tbl>
      <w:tblPr>
        <w:tblStyle w:val="afffffffffffffffffffffffffff5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765"/>
        </w:trPr>
        <w:tc>
          <w:tcPr>
            <w:tcW w:w="0" w:type="auto"/>
            <w:shd w:val="clear" w:color="auto" w:fill="auto"/>
          </w:tcPr>
          <w:sdt>
            <w:sdtPr>
              <w:tag w:val="goog_rdk_34"/>
              <w:id w:val="1201187387"/>
              <w:lock w:val="contentLocked"/>
            </w:sdtPr>
            <w:sdtEndPr/>
            <w:sdtContent>
              <w:p w:rsidR="00FD299C" w:rsidRDefault="00FD299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     </w:t>
                </w: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sdtContent>
          </w:sdt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4" w:name="_heading=h.8115h52x5wwa" w:colFirst="0" w:colLast="0"/>
      <w:bookmarkEnd w:id="4"/>
      <w:r>
        <w:rPr>
          <w:rFonts w:ascii="Times New Roman" w:eastAsia="Times New Roman" w:hAnsi="Times New Roman" w:cs="Times New Roman"/>
          <w:sz w:val="22"/>
          <w:szCs w:val="22"/>
        </w:rPr>
        <w:t>Identificazione dei risultati che saranno conseguiti entro il periodo previsto per l’eventuale presentazione della domanda di acconto.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2.000 caratteri)</w:t>
      </w:r>
    </w:p>
    <w:tbl>
      <w:tblPr>
        <w:tblStyle w:val="afffffffffffffffffffffffffff6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765"/>
        </w:trPr>
        <w:tc>
          <w:tcPr>
            <w:tcW w:w="0" w:type="auto"/>
            <w:shd w:val="clear" w:color="auto" w:fill="auto"/>
          </w:tcPr>
          <w:sdt>
            <w:sdtPr>
              <w:tag w:val="goog_rdk_35"/>
              <w:id w:val="-644367160"/>
              <w:lock w:val="contentLocked"/>
            </w:sdtPr>
            <w:sdtEndPr/>
            <w:sdtContent>
              <w:p w:rsidR="00FD299C" w:rsidRDefault="00FD299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     </w:t>
                </w: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sdtContent>
          </w:sdt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Identificazione dei risultati che saranno conseguiti entro il periodo previsto per la presentazione della domanda di saldo.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2.000 caratteri)</w:t>
      </w:r>
    </w:p>
    <w:tbl>
      <w:tblPr>
        <w:tblStyle w:val="afffffffffffffffffffffffffff7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960"/>
        </w:trPr>
        <w:tc>
          <w:tcPr>
            <w:tcW w:w="0" w:type="auto"/>
            <w:shd w:val="clear" w:color="auto" w:fill="auto"/>
          </w:tcPr>
          <w:sdt>
            <w:sdtPr>
              <w:tag w:val="goog_rdk_36"/>
              <w:id w:val="-514069690"/>
              <w:lock w:val="contentLocked"/>
            </w:sdtPr>
            <w:sdtEndPr/>
            <w:sdtContent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  </w:t>
                </w:r>
              </w:p>
              <w:p w:rsidR="00FD299C" w:rsidRDefault="00FF65CC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sdtContent>
          </w:sdt>
        </w:tc>
      </w:tr>
    </w:tbl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Indicare  in termini percentuali la quota di budget associato all’attività svolta rispetto all’ammontare totale della spesa di progetto indicata dal richiedente nell'applicativo FONDI RVE. 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</w:rPr>
      </w:pPr>
    </w:p>
    <w:sdt>
      <w:sdtPr>
        <w:tag w:val="goog_rdk_37"/>
        <w:id w:val="-1348918040"/>
        <w:lock w:val="contentLocked"/>
      </w:sdtPr>
      <w:sdtEndPr/>
      <w:sdtContent>
        <w:tbl>
          <w:tblPr>
            <w:tblStyle w:val="afffffffffffffffffffffffffff8"/>
            <w:tblW w:w="9570" w:type="dxa"/>
            <w:tblInd w:w="3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5130"/>
            <w:gridCol w:w="4440"/>
          </w:tblGrid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Descrizione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 xml:space="preserve">Quota di incidenza sul totale progetto </w:t>
                </w:r>
              </w:p>
            </w:tc>
          </w:tr>
          <w:tr w:rsidR="00FD299C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Quota percentuale di incidenza della spesa relativa all’attività 10 “L - Partnership internazionali per la realizzazione di progetti congiunti di ricerca e sviluppo e partecipazione a Cluster policies dell’Unione europea” sul totale delle spese previste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D299C" w:rsidRDefault="00FF65CC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%</w:t>
                </w:r>
              </w:p>
            </w:tc>
          </w:tr>
        </w:tbl>
      </w:sdtContent>
    </w:sdt>
    <w:p w:rsidR="00FD299C" w:rsidRDefault="00FD299C">
      <w:pPr>
        <w:keepNext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widowControl w:val="0"/>
        <w:tabs>
          <w:tab w:val="left" w:pos="603"/>
        </w:tabs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Avvertenza: la somma delle quote percentuali di tutte le attività selezionate che compongono il progetto deve corrispondere al 100%.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FD299C" w:rsidRDefault="00FD29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D29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M - </w:t>
      </w:r>
      <w:r>
        <w:rPr>
          <w:rFonts w:ascii="Times New Roman" w:eastAsia="Times New Roman" w:hAnsi="Times New Roman" w:cs="Times New Roman"/>
          <w:b/>
          <w:color w:val="000000"/>
        </w:rPr>
        <w:t>Sinergia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con azioni interregionali, transfrontaliere, transnazionali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(vedi criterio lettera m)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Interoperatività della RIR in relazione ai vari programmi UE di cooperazione territoriale</w:t>
      </w:r>
    </w:p>
    <w:p w:rsidR="00FD299C" w:rsidRDefault="00FD299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Specificare le eventuali azioni interregionali, transfrontaliere, transnazionali, in relazione ai vari programmi UE di cooperazione territoriale, sulle quali possono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essere attuate sinergie e chiarire come possono concretizzarsi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3.000 caratteri)</w:t>
      </w:r>
    </w:p>
    <w:tbl>
      <w:tblPr>
        <w:tblStyle w:val="afffffffffffffffffffffffffff9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D299C">
        <w:trPr>
          <w:trHeight w:val="858"/>
        </w:trPr>
        <w:tc>
          <w:tcPr>
            <w:tcW w:w="0" w:type="auto"/>
            <w:shd w:val="clear" w:color="auto" w:fill="auto"/>
          </w:tcPr>
          <w:p w:rsidR="00FD299C" w:rsidRDefault="00FD299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D299C" w:rsidRDefault="00FF65C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     </w:t>
            </w:r>
          </w:p>
          <w:p w:rsidR="00FD299C" w:rsidRDefault="00FD299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F65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 - Rating di legalità</w:t>
      </w:r>
    </w:p>
    <w:p w:rsidR="00FD299C" w:rsidRDefault="00FF65C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(vedi criterio lettera n)</w:t>
      </w:r>
    </w:p>
    <w:p w:rsidR="00FD299C" w:rsidRDefault="00FF65CC">
      <w:pPr>
        <w:ind w:left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Il punteggio relativo al possesso del “Rating di legalità” è attribuito sulla base di quanto dichiarato dal soggetto giuridico all’interno di “FONDI RVE”.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D299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</w:rPr>
      </w:pPr>
    </w:p>
    <w:p w:rsidR="00FD299C" w:rsidRDefault="00FF65CC">
      <w:pPr>
        <w:keepLines/>
        <w:ind w:left="6480"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Firma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DIGITALE</w:t>
      </w:r>
    </w:p>
    <w:p w:rsidR="00FD299C" w:rsidRDefault="00FF65CC">
      <w:pPr>
        <w:keepNext/>
        <w:ind w:left="648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(del legale rappresentante del soggetto giuridico)*</w:t>
      </w: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D299C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FD299C" w:rsidRDefault="00FD299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299C" w:rsidRDefault="00FF65C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* Dopo aver trasformato il </w:t>
      </w:r>
      <w:r>
        <w:rPr>
          <w:rFonts w:ascii="Times New Roman" w:eastAsia="Times New Roman" w:hAnsi="Times New Roman" w:cs="Times New Roman"/>
          <w:sz w:val="22"/>
          <w:szCs w:val="22"/>
        </w:rPr>
        <w:t>modello compilato in formato “PDF”, provvedere alla sottoscrizione con firma digitale.</w:t>
      </w:r>
    </w:p>
    <w:sectPr w:rsidR="00FD299C">
      <w:footerReference w:type="default" r:id="rId11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5CC" w:rsidRDefault="00FF65CC">
      <w:r>
        <w:separator/>
      </w:r>
    </w:p>
  </w:endnote>
  <w:endnote w:type="continuationSeparator" w:id="0">
    <w:p w:rsidR="00FF65CC" w:rsidRDefault="00FF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99C" w:rsidRDefault="00FF65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5CC" w:rsidRDefault="00FF65CC">
      <w:r>
        <w:separator/>
      </w:r>
    </w:p>
  </w:footnote>
  <w:footnote w:type="continuationSeparator" w:id="0">
    <w:p w:rsidR="00FF65CC" w:rsidRDefault="00FF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F4EC2"/>
    <w:multiLevelType w:val="multilevel"/>
    <w:tmpl w:val="6E0413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4716F9"/>
    <w:multiLevelType w:val="multilevel"/>
    <w:tmpl w:val="E82C70A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1F5FAB"/>
    <w:multiLevelType w:val="multilevel"/>
    <w:tmpl w:val="D506DA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6B763A"/>
    <w:multiLevelType w:val="multilevel"/>
    <w:tmpl w:val="CBC4D6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F292CDF"/>
    <w:multiLevelType w:val="multilevel"/>
    <w:tmpl w:val="563A4E12"/>
    <w:lvl w:ilvl="0"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5C354A3"/>
    <w:multiLevelType w:val="multilevel"/>
    <w:tmpl w:val="5F7690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6C810F9"/>
    <w:multiLevelType w:val="multilevel"/>
    <w:tmpl w:val="87E277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4461B07"/>
    <w:multiLevelType w:val="multilevel"/>
    <w:tmpl w:val="FEB070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AA74D41"/>
    <w:multiLevelType w:val="multilevel"/>
    <w:tmpl w:val="D2B4FD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F0D1ECA"/>
    <w:multiLevelType w:val="multilevel"/>
    <w:tmpl w:val="BF54AC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3D1671D"/>
    <w:multiLevelType w:val="multilevel"/>
    <w:tmpl w:val="1DDCC9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8E956A6"/>
    <w:multiLevelType w:val="multilevel"/>
    <w:tmpl w:val="BD46B0F6"/>
    <w:lvl w:ilvl="0"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4DA756DA"/>
    <w:multiLevelType w:val="multilevel"/>
    <w:tmpl w:val="854C476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1D222F8"/>
    <w:multiLevelType w:val="multilevel"/>
    <w:tmpl w:val="6C602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0795BF3"/>
    <w:multiLevelType w:val="multilevel"/>
    <w:tmpl w:val="A5D448E6"/>
    <w:lvl w:ilvl="0"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621628B3"/>
    <w:multiLevelType w:val="multilevel"/>
    <w:tmpl w:val="4A040D62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3BA2AD9"/>
    <w:multiLevelType w:val="multilevel"/>
    <w:tmpl w:val="F69C68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4204562"/>
    <w:multiLevelType w:val="multilevel"/>
    <w:tmpl w:val="283C05D6"/>
    <w:lvl w:ilvl="0">
      <w:numFmt w:val="bullet"/>
      <w:lvlText w:val="□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7B7A515C"/>
    <w:multiLevelType w:val="multilevel"/>
    <w:tmpl w:val="134C96A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7"/>
  </w:num>
  <w:num w:numId="5">
    <w:abstractNumId w:val="16"/>
  </w:num>
  <w:num w:numId="6">
    <w:abstractNumId w:val="10"/>
  </w:num>
  <w:num w:numId="7">
    <w:abstractNumId w:val="3"/>
  </w:num>
  <w:num w:numId="8">
    <w:abstractNumId w:val="15"/>
  </w:num>
  <w:num w:numId="9">
    <w:abstractNumId w:val="13"/>
  </w:num>
  <w:num w:numId="10">
    <w:abstractNumId w:val="8"/>
  </w:num>
  <w:num w:numId="11">
    <w:abstractNumId w:val="11"/>
  </w:num>
  <w:num w:numId="12">
    <w:abstractNumId w:val="5"/>
  </w:num>
  <w:num w:numId="13">
    <w:abstractNumId w:val="1"/>
  </w:num>
  <w:num w:numId="14">
    <w:abstractNumId w:val="0"/>
  </w:num>
  <w:num w:numId="15">
    <w:abstractNumId w:val="4"/>
  </w:num>
  <w:num w:numId="16">
    <w:abstractNumId w:val="12"/>
  </w:num>
  <w:num w:numId="17">
    <w:abstractNumId w:val="18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99C"/>
    <w:rsid w:val="007C64A7"/>
    <w:rsid w:val="00FD299C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97F9C-5548-4A9D-B2B6-F16AB435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link w:val="Corpodel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character" w:customStyle="1" w:styleId="CorpotestoCarattere">
    <w:name w:val="Corpo testo Carattere"/>
    <w:uiPriority w:val="99"/>
    <w:semiHidden/>
    <w:rsid w:val="002D0CBB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2D0CB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2D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link w:val="TestonotaapidipaginaCarattere"/>
    <w:uiPriority w:val="99"/>
    <w:semiHidden/>
    <w:unhideWhenUsed/>
    <w:rsid w:val="002D0CB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D0CBB"/>
    <w:rPr>
      <w:rFonts w:ascii="Arial" w:hAnsi="Arial" w:cs="Arial"/>
    </w:rPr>
  </w:style>
  <w:style w:type="character" w:styleId="Rimandonotaapidipagina">
    <w:name w:val="footnote reference"/>
    <w:uiPriority w:val="99"/>
    <w:semiHidden/>
    <w:unhideWhenUsed/>
    <w:rsid w:val="002D0CBB"/>
    <w:rPr>
      <w:vertAlign w:val="superscript"/>
    </w:rPr>
  </w:style>
  <w:style w:type="paragraph" w:styleId="Testofumetto">
    <w:name w:val="Balloon Text"/>
    <w:link w:val="TestofumettoCarattere"/>
    <w:uiPriority w:val="99"/>
    <w:semiHidden/>
    <w:unhideWhenUsed/>
    <w:rsid w:val="002D0C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D0CBB"/>
    <w:rPr>
      <w:rFonts w:ascii="Tahoma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paragraph" w:styleId="Testocommento">
    <w:name w:val="annotation text"/>
    <w:link w:val="TestocommentoCarattere1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uiPriority w:val="99"/>
    <w:semiHidden/>
    <w:rsid w:val="002D0CBB"/>
    <w:rPr>
      <w:rFonts w:ascii="Arial" w:hAnsi="Arial" w:cs="Arial"/>
    </w:rPr>
  </w:style>
  <w:style w:type="paragraph" w:styleId="Soggettocommento">
    <w:name w:val="annotation subject"/>
    <w:basedOn w:val="Testocommento"/>
    <w:next w:val="Testocommento"/>
    <w:link w:val="SoggettocommentoCarattere1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uiPriority w:val="99"/>
    <w:semiHidden/>
    <w:rsid w:val="002D0CBB"/>
    <w:rPr>
      <w:rFonts w:ascii="Arial" w:hAnsi="Arial" w:cs="Arial"/>
      <w:b/>
      <w:bCs/>
    </w:rPr>
  </w:style>
  <w:style w:type="paragraph" w:styleId="Paragrafoelenco">
    <w:name w:val="List Paragraph"/>
    <w:uiPriority w:val="34"/>
    <w:qFormat/>
    <w:rsid w:val="00D34114"/>
    <w:pPr>
      <w:ind w:left="720"/>
      <w:contextualSpacing/>
    </w:pPr>
  </w:style>
  <w:style w:type="character" w:customStyle="1" w:styleId="SoggettocommentoCarattere1">
    <w:name w:val="Soggetto commento Carattere1"/>
    <w:basedOn w:val="TestocommentoCarattere1"/>
    <w:link w:val="Soggettocommento"/>
    <w:uiPriority w:val="99"/>
    <w:semiHidden/>
    <w:rPr>
      <w:b/>
      <w:bCs/>
      <w:sz w:val="20"/>
      <w:szCs w:val="20"/>
    </w:rPr>
  </w:style>
  <w:style w:type="character" w:customStyle="1" w:styleId="TestocommentoCarattere1">
    <w:name w:val="Testo commento Carattere1"/>
    <w:link w:val="Testocommento"/>
    <w:uiPriority w:val="99"/>
    <w:semiHidden/>
    <w:rPr>
      <w:sz w:val="20"/>
      <w:szCs w:val="20"/>
    </w:rPr>
  </w:style>
  <w:style w:type="table" w:customStyle="1" w:styleId="a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visione">
    <w:name w:val="Revision"/>
    <w:hidden/>
    <w:uiPriority w:val="99"/>
    <w:semiHidden/>
    <w:rsid w:val="00BC04D9"/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b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c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d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e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0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1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2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3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4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5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6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7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8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9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a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b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c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d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e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0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1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2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3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4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5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6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7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8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9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a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b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c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d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e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0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1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2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3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4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5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6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7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8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9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a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b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c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d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e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0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1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2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3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4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5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e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2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5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6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7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a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b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c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d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1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7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c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d">
    <w:basedOn w:val="TableNormal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e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0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1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2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3">
    <w:basedOn w:val="TableNormal4"/>
    <w:tblPr>
      <w:tblStyleRowBandSize w:val="1"/>
      <w:tblStyleColBandSize w:val="1"/>
    </w:tblPr>
  </w:style>
  <w:style w:type="table" w:customStyle="1" w:styleId="afffffffff4">
    <w:basedOn w:val="TableNormal4"/>
    <w:tblPr>
      <w:tblStyleRowBandSize w:val="1"/>
      <w:tblStyleColBandSize w:val="1"/>
    </w:tblPr>
  </w:style>
  <w:style w:type="table" w:customStyle="1" w:styleId="afffffffff5">
    <w:basedOn w:val="TableNormal4"/>
    <w:tblPr>
      <w:tblStyleRowBandSize w:val="1"/>
      <w:tblStyleColBandSize w:val="1"/>
    </w:tblPr>
  </w:style>
  <w:style w:type="table" w:customStyle="1" w:styleId="afffffffff6">
    <w:basedOn w:val="TableNormal4"/>
    <w:tblPr>
      <w:tblStyleRowBandSize w:val="1"/>
      <w:tblStyleColBandSize w:val="1"/>
    </w:tblPr>
  </w:style>
  <w:style w:type="table" w:customStyle="1" w:styleId="afffffffff7">
    <w:basedOn w:val="TableNormal4"/>
    <w:tblPr>
      <w:tblStyleRowBandSize w:val="1"/>
      <w:tblStyleColBandSize w:val="1"/>
    </w:tblPr>
  </w:style>
  <w:style w:type="table" w:customStyle="1" w:styleId="afffffffff8">
    <w:basedOn w:val="TableNormal4"/>
    <w:tblPr>
      <w:tblStyleRowBandSize w:val="1"/>
      <w:tblStyleColBandSize w:val="1"/>
    </w:tblPr>
  </w:style>
  <w:style w:type="table" w:customStyle="1" w:styleId="afffffffff9">
    <w:basedOn w:val="TableNormal4"/>
    <w:tblPr>
      <w:tblStyleRowBandSize w:val="1"/>
      <w:tblStyleColBandSize w:val="1"/>
    </w:tblPr>
  </w:style>
  <w:style w:type="table" w:customStyle="1" w:styleId="afffffffffa">
    <w:basedOn w:val="TableNormal4"/>
    <w:tblPr>
      <w:tblStyleRowBandSize w:val="1"/>
      <w:tblStyleColBandSize w:val="1"/>
    </w:tblPr>
  </w:style>
  <w:style w:type="table" w:customStyle="1" w:styleId="afffffffffb">
    <w:basedOn w:val="TableNormal4"/>
    <w:tblPr>
      <w:tblStyleRowBandSize w:val="1"/>
      <w:tblStyleColBandSize w:val="1"/>
    </w:tblPr>
  </w:style>
  <w:style w:type="table" w:customStyle="1" w:styleId="afffffffffc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d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e">
    <w:basedOn w:val="TableNormal4"/>
    <w:tblPr>
      <w:tblStyleRowBandSize w:val="1"/>
      <w:tblStyleColBandSize w:val="1"/>
    </w:tblPr>
  </w:style>
  <w:style w:type="table" w:customStyle="1" w:styleId="affffffffff">
    <w:basedOn w:val="TableNormal4"/>
    <w:tblPr>
      <w:tblStyleRowBandSize w:val="1"/>
      <w:tblStyleColBandSize w:val="1"/>
    </w:tblPr>
  </w:style>
  <w:style w:type="table" w:customStyle="1" w:styleId="affffffffff0">
    <w:basedOn w:val="TableNormal4"/>
    <w:tblPr>
      <w:tblStyleRowBandSize w:val="1"/>
      <w:tblStyleColBandSize w:val="1"/>
    </w:tblPr>
  </w:style>
  <w:style w:type="table" w:customStyle="1" w:styleId="affffffffff1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2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3">
    <w:basedOn w:val="TableNormal4"/>
    <w:tblPr>
      <w:tblStyleRowBandSize w:val="1"/>
      <w:tblStyleColBandSize w:val="1"/>
    </w:tblPr>
  </w:style>
  <w:style w:type="table" w:customStyle="1" w:styleId="affffffffff4">
    <w:basedOn w:val="TableNormal4"/>
    <w:tblPr>
      <w:tblStyleRowBandSize w:val="1"/>
      <w:tblStyleColBandSize w:val="1"/>
    </w:tblPr>
  </w:style>
  <w:style w:type="table" w:customStyle="1" w:styleId="affffffffff5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6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7">
    <w:basedOn w:val="TableNormal4"/>
    <w:tblPr>
      <w:tblStyleRowBandSize w:val="1"/>
      <w:tblStyleColBandSize w:val="1"/>
    </w:tblPr>
  </w:style>
  <w:style w:type="table" w:customStyle="1" w:styleId="affffffffff8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9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a">
    <w:basedOn w:val="TableNormal4"/>
    <w:tblPr>
      <w:tblStyleRowBandSize w:val="1"/>
      <w:tblStyleColBandSize w:val="1"/>
    </w:tblPr>
  </w:style>
  <w:style w:type="table" w:customStyle="1" w:styleId="affffffffffb">
    <w:basedOn w:val="TableNormal4"/>
    <w:tblPr>
      <w:tblStyleRowBandSize w:val="1"/>
      <w:tblStyleColBandSize w:val="1"/>
    </w:tblPr>
  </w:style>
  <w:style w:type="table" w:customStyle="1" w:styleId="affffffffffc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d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e">
    <w:basedOn w:val="TableNormal4"/>
    <w:tblPr>
      <w:tblStyleRowBandSize w:val="1"/>
      <w:tblStyleColBandSize w:val="1"/>
    </w:tblPr>
  </w:style>
  <w:style w:type="table" w:customStyle="1" w:styleId="afffffffffff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0">
    <w:basedOn w:val="TableNormal4"/>
    <w:tblPr>
      <w:tblStyleRowBandSize w:val="1"/>
      <w:tblStyleColBandSize w:val="1"/>
    </w:tblPr>
  </w:style>
  <w:style w:type="table" w:customStyle="1" w:styleId="afffffffffff1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2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3">
    <w:basedOn w:val="TableNormal4"/>
    <w:tblPr>
      <w:tblStyleRowBandSize w:val="1"/>
      <w:tblStyleColBandSize w:val="1"/>
    </w:tblPr>
  </w:style>
  <w:style w:type="table" w:customStyle="1" w:styleId="afffffffffff4">
    <w:basedOn w:val="TableNormal4"/>
    <w:tblPr>
      <w:tblStyleRowBandSize w:val="1"/>
      <w:tblStyleColBandSize w:val="1"/>
    </w:tblPr>
  </w:style>
  <w:style w:type="table" w:customStyle="1" w:styleId="afffffffffff5">
    <w:basedOn w:val="TableNormal4"/>
    <w:tblPr>
      <w:tblStyleRowBandSize w:val="1"/>
      <w:tblStyleColBandSize w:val="1"/>
    </w:tblPr>
  </w:style>
  <w:style w:type="table" w:customStyle="1" w:styleId="afffffffffff6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7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8">
    <w:basedOn w:val="TableNormal4"/>
    <w:tblPr>
      <w:tblStyleRowBandSize w:val="1"/>
      <w:tblStyleColBandSize w:val="1"/>
    </w:tblPr>
  </w:style>
  <w:style w:type="table" w:customStyle="1" w:styleId="afffffffffff9">
    <w:basedOn w:val="TableNormal4"/>
    <w:tblPr>
      <w:tblStyleRowBandSize w:val="1"/>
      <w:tblStyleColBandSize w:val="1"/>
    </w:tblPr>
  </w:style>
  <w:style w:type="table" w:customStyle="1" w:styleId="afffffffffffa">
    <w:basedOn w:val="TableNormal4"/>
    <w:tblPr>
      <w:tblStyleRowBandSize w:val="1"/>
      <w:tblStyleColBandSize w:val="1"/>
    </w:tblPr>
  </w:style>
  <w:style w:type="table" w:customStyle="1" w:styleId="afffffffffffb">
    <w:basedOn w:val="TableNormal4"/>
    <w:tblPr>
      <w:tblStyleRowBandSize w:val="1"/>
      <w:tblStyleColBandSize w:val="1"/>
    </w:tblPr>
  </w:style>
  <w:style w:type="table" w:customStyle="1" w:styleId="afffffffffffc">
    <w:basedOn w:val="TableNormal4"/>
    <w:tblPr>
      <w:tblStyleRowBandSize w:val="1"/>
      <w:tblStyleColBandSize w:val="1"/>
    </w:tblPr>
  </w:style>
  <w:style w:type="table" w:customStyle="1" w:styleId="afffffffffffd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e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">
    <w:basedOn w:val="TableNormal4"/>
    <w:tblPr>
      <w:tblStyleRowBandSize w:val="1"/>
      <w:tblStyleColBandSize w:val="1"/>
    </w:tblPr>
  </w:style>
  <w:style w:type="table" w:customStyle="1" w:styleId="affffffffffff0">
    <w:basedOn w:val="TableNormal4"/>
    <w:tblPr>
      <w:tblStyleRowBandSize w:val="1"/>
      <w:tblStyleColBandSize w:val="1"/>
    </w:tblPr>
  </w:style>
  <w:style w:type="table" w:customStyle="1" w:styleId="affffffffffff1">
    <w:basedOn w:val="TableNormal4"/>
    <w:tblPr>
      <w:tblStyleRowBandSize w:val="1"/>
      <w:tblStyleColBandSize w:val="1"/>
    </w:tblPr>
  </w:style>
  <w:style w:type="table" w:customStyle="1" w:styleId="affffffffffff2">
    <w:basedOn w:val="TableNormal4"/>
    <w:tblPr>
      <w:tblStyleRowBandSize w:val="1"/>
      <w:tblStyleColBandSize w:val="1"/>
    </w:tblPr>
  </w:style>
  <w:style w:type="table" w:customStyle="1" w:styleId="affffffffffff3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4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5">
    <w:basedOn w:val="TableNormal4"/>
    <w:tblPr>
      <w:tblStyleRowBandSize w:val="1"/>
      <w:tblStyleColBandSize w:val="1"/>
    </w:tblPr>
  </w:style>
  <w:style w:type="table" w:customStyle="1" w:styleId="affffffffffff6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7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8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9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a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b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c">
    <w:basedOn w:val="TableNormal4"/>
    <w:tblPr>
      <w:tblStyleRowBandSize w:val="1"/>
      <w:tblStyleColBandSize w:val="1"/>
    </w:tblPr>
  </w:style>
  <w:style w:type="table" w:customStyle="1" w:styleId="affffffffffffd">
    <w:basedOn w:val="TableNormal4"/>
    <w:tblPr>
      <w:tblStyleRowBandSize w:val="1"/>
      <w:tblStyleColBandSize w:val="1"/>
    </w:tblPr>
  </w:style>
  <w:style w:type="table" w:customStyle="1" w:styleId="affffffffffffe">
    <w:basedOn w:val="TableNormal4"/>
    <w:tblPr>
      <w:tblStyleRowBandSize w:val="1"/>
      <w:tblStyleColBandSize w:val="1"/>
    </w:tblPr>
  </w:style>
  <w:style w:type="table" w:customStyle="1" w:styleId="afffffffffffff">
    <w:basedOn w:val="TableNormal4"/>
    <w:tblPr>
      <w:tblStyleRowBandSize w:val="1"/>
      <w:tblStyleColBandSize w:val="1"/>
    </w:tblPr>
  </w:style>
  <w:style w:type="table" w:customStyle="1" w:styleId="afffffffffffff0">
    <w:basedOn w:val="TableNormal4"/>
    <w:tblPr>
      <w:tblStyleRowBandSize w:val="1"/>
      <w:tblStyleColBandSize w:val="1"/>
    </w:tblPr>
  </w:style>
  <w:style w:type="table" w:customStyle="1" w:styleId="afffffffffffff1">
    <w:basedOn w:val="TableNormal4"/>
    <w:tblPr>
      <w:tblStyleRowBandSize w:val="1"/>
      <w:tblStyleColBandSize w:val="1"/>
    </w:tblPr>
  </w:style>
  <w:style w:type="table" w:customStyle="1" w:styleId="afffffffffffff2">
    <w:basedOn w:val="TableNormal4"/>
    <w:tblPr>
      <w:tblStyleRowBandSize w:val="1"/>
      <w:tblStyleColBandSize w:val="1"/>
    </w:tblPr>
  </w:style>
  <w:style w:type="table" w:customStyle="1" w:styleId="afffffffffffff3">
    <w:basedOn w:val="TableNormal4"/>
    <w:tblPr>
      <w:tblStyleRowBandSize w:val="1"/>
      <w:tblStyleColBandSize w:val="1"/>
    </w:tblPr>
  </w:style>
  <w:style w:type="table" w:customStyle="1" w:styleId="afffffffffffff4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5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6">
    <w:basedOn w:val="TableNormal4"/>
    <w:tblPr>
      <w:tblStyleRowBandSize w:val="1"/>
      <w:tblStyleColBandSize w:val="1"/>
    </w:tblPr>
  </w:style>
  <w:style w:type="table" w:customStyle="1" w:styleId="afffffffffffff7">
    <w:basedOn w:val="TableNormal4"/>
    <w:tblPr>
      <w:tblStyleRowBandSize w:val="1"/>
      <w:tblStyleColBandSize w:val="1"/>
    </w:tblPr>
  </w:style>
  <w:style w:type="table" w:customStyle="1" w:styleId="afffffffffffff8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9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a">
    <w:basedOn w:val="TableNormal4"/>
    <w:tblPr>
      <w:tblStyleRowBandSize w:val="1"/>
      <w:tblStyleColBandSize w:val="1"/>
    </w:tblPr>
  </w:style>
  <w:style w:type="table" w:customStyle="1" w:styleId="afffffffffffffb">
    <w:basedOn w:val="TableNormal4"/>
    <w:tblPr>
      <w:tblStyleRowBandSize w:val="1"/>
      <w:tblStyleColBandSize w:val="1"/>
    </w:tblPr>
  </w:style>
  <w:style w:type="table" w:customStyle="1" w:styleId="afffffffffffffc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d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e">
    <w:basedOn w:val="TableNormal4"/>
    <w:tblPr>
      <w:tblStyleRowBandSize w:val="1"/>
      <w:tblStyleColBandSize w:val="1"/>
    </w:tblPr>
  </w:style>
  <w:style w:type="table" w:customStyle="1" w:styleId="affffffffffffff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0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1">
    <w:basedOn w:val="TableNormal4"/>
    <w:tblPr>
      <w:tblStyleRowBandSize w:val="1"/>
      <w:tblStyleColBandSize w:val="1"/>
    </w:tblPr>
  </w:style>
  <w:style w:type="table" w:customStyle="1" w:styleId="affffffffffffff2">
    <w:basedOn w:val="TableNormal4"/>
    <w:tblPr>
      <w:tblStyleRowBandSize w:val="1"/>
      <w:tblStyleColBandSize w:val="1"/>
    </w:tblPr>
  </w:style>
  <w:style w:type="table" w:customStyle="1" w:styleId="affffffffffffff3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4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5">
    <w:basedOn w:val="TableNormal4"/>
    <w:tblPr>
      <w:tblStyleRowBandSize w:val="1"/>
      <w:tblStyleColBandSize w:val="1"/>
    </w:tblPr>
  </w:style>
  <w:style w:type="table" w:customStyle="1" w:styleId="affffffffffffff6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7">
    <w:basedOn w:val="TableNormal4"/>
    <w:tblPr>
      <w:tblStyleRowBandSize w:val="1"/>
      <w:tblStyleColBandSize w:val="1"/>
    </w:tblPr>
  </w:style>
  <w:style w:type="table" w:customStyle="1" w:styleId="affffffffffffff8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9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a">
    <w:basedOn w:val="TableNormal4"/>
    <w:tblPr>
      <w:tblStyleRowBandSize w:val="1"/>
      <w:tblStyleColBandSize w:val="1"/>
    </w:tblPr>
  </w:style>
  <w:style w:type="table" w:customStyle="1" w:styleId="affffffffffffffb">
    <w:basedOn w:val="TableNormal4"/>
    <w:tblPr>
      <w:tblStyleRowBandSize w:val="1"/>
      <w:tblStyleColBandSize w:val="1"/>
    </w:tblPr>
  </w:style>
  <w:style w:type="table" w:customStyle="1" w:styleId="affffffffffffffc">
    <w:basedOn w:val="TableNormal4"/>
    <w:tblPr>
      <w:tblStyleRowBandSize w:val="1"/>
      <w:tblStyleColBandSize w:val="1"/>
    </w:tblPr>
  </w:style>
  <w:style w:type="table" w:customStyle="1" w:styleId="affffffffffffffd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e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">
    <w:basedOn w:val="TableNormal4"/>
    <w:tblPr>
      <w:tblStyleRowBandSize w:val="1"/>
      <w:tblStyleColBandSize w:val="1"/>
    </w:tblPr>
  </w:style>
  <w:style w:type="table" w:customStyle="1" w:styleId="afffffffffffffff0">
    <w:basedOn w:val="TableNormal4"/>
    <w:tblPr>
      <w:tblStyleRowBandSize w:val="1"/>
      <w:tblStyleColBandSize w:val="1"/>
    </w:tblPr>
  </w:style>
  <w:style w:type="table" w:customStyle="1" w:styleId="afffffffffffffff1">
    <w:basedOn w:val="TableNormal4"/>
    <w:tblPr>
      <w:tblStyleRowBandSize w:val="1"/>
      <w:tblStyleColBandSize w:val="1"/>
    </w:tblPr>
  </w:style>
  <w:style w:type="table" w:customStyle="1" w:styleId="afffffffffffffff2">
    <w:basedOn w:val="TableNormal4"/>
    <w:tblPr>
      <w:tblStyleRowBandSize w:val="1"/>
      <w:tblStyleColBandSize w:val="1"/>
    </w:tblPr>
  </w:style>
  <w:style w:type="table" w:customStyle="1" w:styleId="afffffffffffffff3">
    <w:basedOn w:val="TableNormal4"/>
    <w:tblPr>
      <w:tblStyleRowBandSize w:val="1"/>
      <w:tblStyleColBandSize w:val="1"/>
    </w:tblPr>
  </w:style>
  <w:style w:type="table" w:customStyle="1" w:styleId="afffffffffffffff4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5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6">
    <w:basedOn w:val="TableNormal4"/>
    <w:tblPr>
      <w:tblStyleRowBandSize w:val="1"/>
      <w:tblStyleColBandSize w:val="1"/>
    </w:tblPr>
  </w:style>
  <w:style w:type="table" w:customStyle="1" w:styleId="afffffffffffffff7">
    <w:basedOn w:val="TableNormal4"/>
    <w:tblPr>
      <w:tblStyleRowBandSize w:val="1"/>
      <w:tblStyleColBandSize w:val="1"/>
    </w:tblPr>
  </w:style>
  <w:style w:type="table" w:customStyle="1" w:styleId="afffffffffffffff8">
    <w:basedOn w:val="TableNormal4"/>
    <w:tblPr>
      <w:tblStyleRowBandSize w:val="1"/>
      <w:tblStyleColBandSize w:val="1"/>
    </w:tblPr>
  </w:style>
  <w:style w:type="table" w:customStyle="1" w:styleId="afffffffffffffff9">
    <w:basedOn w:val="TableNormal4"/>
    <w:tblPr>
      <w:tblStyleRowBandSize w:val="1"/>
      <w:tblStyleColBandSize w:val="1"/>
    </w:tblPr>
  </w:style>
  <w:style w:type="table" w:customStyle="1" w:styleId="afffffffffffffffa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b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c">
    <w:basedOn w:val="TableNormal4"/>
    <w:tblPr>
      <w:tblStyleRowBandSize w:val="1"/>
      <w:tblStyleColBandSize w:val="1"/>
    </w:tblPr>
  </w:style>
  <w:style w:type="table" w:customStyle="1" w:styleId="afffffffffffffffd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e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0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1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2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3">
    <w:basedOn w:val="TableNormal4"/>
    <w:tblPr>
      <w:tblStyleRowBandSize w:val="1"/>
      <w:tblStyleColBandSize w:val="1"/>
    </w:tblPr>
  </w:style>
  <w:style w:type="table" w:customStyle="1" w:styleId="affffffffffffffff4">
    <w:basedOn w:val="TableNormal4"/>
    <w:tblPr>
      <w:tblStyleRowBandSize w:val="1"/>
      <w:tblStyleColBandSize w:val="1"/>
    </w:tblPr>
  </w:style>
  <w:style w:type="table" w:customStyle="1" w:styleId="affffffffffffffff5">
    <w:basedOn w:val="TableNormal4"/>
    <w:tblPr>
      <w:tblStyleRowBandSize w:val="1"/>
      <w:tblStyleColBandSize w:val="1"/>
    </w:tblPr>
  </w:style>
  <w:style w:type="table" w:customStyle="1" w:styleId="affffffffffffffff6">
    <w:basedOn w:val="TableNormal4"/>
    <w:tblPr>
      <w:tblStyleRowBandSize w:val="1"/>
      <w:tblStyleColBandSize w:val="1"/>
    </w:tblPr>
  </w:style>
  <w:style w:type="table" w:customStyle="1" w:styleId="affffffffffffffff7">
    <w:basedOn w:val="TableNormal4"/>
    <w:tblPr>
      <w:tblStyleRowBandSize w:val="1"/>
      <w:tblStyleColBandSize w:val="1"/>
    </w:tblPr>
  </w:style>
  <w:style w:type="table" w:customStyle="1" w:styleId="affffffffffffffff8">
    <w:basedOn w:val="TableNormal4"/>
    <w:tblPr>
      <w:tblStyleRowBandSize w:val="1"/>
      <w:tblStyleColBandSize w:val="1"/>
    </w:tblPr>
  </w:style>
  <w:style w:type="table" w:customStyle="1" w:styleId="affffffffffffffff9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a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b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c">
    <w:basedOn w:val="TableNormal4"/>
    <w:tblPr>
      <w:tblStyleRowBandSize w:val="1"/>
      <w:tblStyleColBandSize w:val="1"/>
    </w:tblPr>
  </w:style>
  <w:style w:type="table" w:customStyle="1" w:styleId="affffffffffffffffd">
    <w:basedOn w:val="TableNormal4"/>
    <w:tblPr>
      <w:tblStyleRowBandSize w:val="1"/>
      <w:tblStyleColBandSize w:val="1"/>
    </w:tblPr>
  </w:style>
  <w:style w:type="table" w:customStyle="1" w:styleId="affffffffffffffffe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0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1">
    <w:basedOn w:val="TableNormal4"/>
    <w:tblPr>
      <w:tblStyleRowBandSize w:val="1"/>
      <w:tblStyleColBandSize w:val="1"/>
    </w:tblPr>
  </w:style>
  <w:style w:type="table" w:customStyle="1" w:styleId="afffffffffffffffff2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3">
    <w:basedOn w:val="TableNormal4"/>
    <w:tblPr>
      <w:tblStyleRowBandSize w:val="1"/>
      <w:tblStyleColBandSize w:val="1"/>
    </w:tblPr>
  </w:style>
  <w:style w:type="table" w:customStyle="1" w:styleId="afffffffffffffffff4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5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6">
    <w:basedOn w:val="TableNormal4"/>
    <w:tblPr>
      <w:tblStyleRowBandSize w:val="1"/>
      <w:tblStyleColBandSize w:val="1"/>
    </w:tblPr>
  </w:style>
  <w:style w:type="table" w:customStyle="1" w:styleId="afffffffffffffffff7">
    <w:basedOn w:val="TableNormal4"/>
    <w:tblPr>
      <w:tblStyleRowBandSize w:val="1"/>
      <w:tblStyleColBandSize w:val="1"/>
    </w:tblPr>
  </w:style>
  <w:style w:type="table" w:customStyle="1" w:styleId="afffffffffffffffff8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9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a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b">
    <w:basedOn w:val="TableNormal4"/>
    <w:tblPr>
      <w:tblStyleRowBandSize w:val="1"/>
      <w:tblStyleColBandSize w:val="1"/>
    </w:tblPr>
  </w:style>
  <w:style w:type="table" w:customStyle="1" w:styleId="afffffffffffffffffc">
    <w:basedOn w:val="TableNormal4"/>
    <w:tblPr>
      <w:tblStyleRowBandSize w:val="1"/>
      <w:tblStyleColBandSize w:val="1"/>
    </w:tblPr>
  </w:style>
  <w:style w:type="table" w:customStyle="1" w:styleId="afffffffffffffffffd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e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0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1">
    <w:basedOn w:val="TableNormal4"/>
    <w:tblPr>
      <w:tblStyleRowBandSize w:val="1"/>
      <w:tblStyleColBandSize w:val="1"/>
    </w:tblPr>
  </w:style>
  <w:style w:type="table" w:customStyle="1" w:styleId="affffffffffffffffff2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3">
    <w:basedOn w:val="TableNormal4"/>
    <w:tblPr>
      <w:tblStyleRowBandSize w:val="1"/>
      <w:tblStyleColBandSize w:val="1"/>
    </w:tblPr>
  </w:style>
  <w:style w:type="table" w:customStyle="1" w:styleId="affffffffffffffffff4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5">
    <w:basedOn w:val="TableNormal4"/>
    <w:tblPr>
      <w:tblStyleRowBandSize w:val="1"/>
      <w:tblStyleColBandSize w:val="1"/>
    </w:tblPr>
  </w:style>
  <w:style w:type="table" w:customStyle="1" w:styleId="affffffffffffffffff6">
    <w:basedOn w:val="TableNormal4"/>
    <w:tblPr>
      <w:tblStyleRowBandSize w:val="1"/>
      <w:tblStyleColBandSize w:val="1"/>
    </w:tblPr>
  </w:style>
  <w:style w:type="table" w:customStyle="1" w:styleId="affffffffffffffffff7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8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9">
    <w:basedOn w:val="TableNormal4"/>
    <w:tblPr>
      <w:tblStyleRowBandSize w:val="1"/>
      <w:tblStyleColBandSize w:val="1"/>
    </w:tblPr>
  </w:style>
  <w:style w:type="table" w:customStyle="1" w:styleId="affffffffffffffffffa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b">
    <w:basedOn w:val="TableNormal4"/>
    <w:tblPr>
      <w:tblStyleRowBandSize w:val="1"/>
      <w:tblStyleColBandSize w:val="1"/>
    </w:tblPr>
  </w:style>
  <w:style w:type="table" w:customStyle="1" w:styleId="affffffffffffffffffc">
    <w:basedOn w:val="TableNormal4"/>
    <w:tblPr>
      <w:tblStyleRowBandSize w:val="1"/>
      <w:tblStyleColBandSize w:val="1"/>
    </w:tblPr>
  </w:style>
  <w:style w:type="table" w:customStyle="1" w:styleId="affffffffffffffffffd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e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0">
    <w:basedOn w:val="TableNormal4"/>
    <w:tblPr>
      <w:tblStyleRowBandSize w:val="1"/>
      <w:tblStyleColBandSize w:val="1"/>
    </w:tblPr>
  </w:style>
  <w:style w:type="table" w:customStyle="1" w:styleId="afffffffffffffffffff1">
    <w:basedOn w:val="TableNormal4"/>
    <w:tblPr>
      <w:tblStyleRowBandSize w:val="1"/>
      <w:tblStyleColBandSize w:val="1"/>
    </w:tblPr>
  </w:style>
  <w:style w:type="table" w:customStyle="1" w:styleId="afffffffffffffffffff2">
    <w:basedOn w:val="TableNormal4"/>
    <w:tblPr>
      <w:tblStyleRowBandSize w:val="1"/>
      <w:tblStyleColBandSize w:val="1"/>
    </w:tblPr>
  </w:style>
  <w:style w:type="table" w:customStyle="1" w:styleId="afffffffffffffffffff3">
    <w:basedOn w:val="TableNormal4"/>
    <w:tblPr>
      <w:tblStyleRowBandSize w:val="1"/>
      <w:tblStyleColBandSize w:val="1"/>
    </w:tblPr>
  </w:style>
  <w:style w:type="table" w:customStyle="1" w:styleId="afffffffffffffffffff4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5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6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7">
    <w:basedOn w:val="TableNormal4"/>
    <w:tblPr>
      <w:tblStyleRowBandSize w:val="1"/>
      <w:tblStyleColBandSize w:val="1"/>
    </w:tblPr>
  </w:style>
  <w:style w:type="table" w:customStyle="1" w:styleId="afffffffffffffffffff8">
    <w:basedOn w:val="TableNormal4"/>
    <w:tblPr>
      <w:tblStyleRowBandSize w:val="1"/>
      <w:tblStyleColBandSize w:val="1"/>
    </w:tblPr>
  </w:style>
  <w:style w:type="table" w:customStyle="1" w:styleId="afffffffffffffffffff9">
    <w:basedOn w:val="TableNormal4"/>
    <w:tblPr>
      <w:tblStyleRowBandSize w:val="1"/>
      <w:tblStyleColBandSize w:val="1"/>
    </w:tblPr>
  </w:style>
  <w:style w:type="table" w:customStyle="1" w:styleId="afffffffffffffffffffa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b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c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d">
    <w:basedOn w:val="TableNormal4"/>
    <w:tblPr>
      <w:tblStyleRowBandSize w:val="1"/>
      <w:tblStyleColBandSize w:val="1"/>
    </w:tblPr>
  </w:style>
  <w:style w:type="table" w:customStyle="1" w:styleId="afffffffffffffffffffe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0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1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2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3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4">
    <w:basedOn w:val="TableNormal4"/>
    <w:tblPr>
      <w:tblStyleRowBandSize w:val="1"/>
      <w:tblStyleColBandSize w:val="1"/>
    </w:tblPr>
  </w:style>
  <w:style w:type="table" w:customStyle="1" w:styleId="affffffffffffffffffff5">
    <w:basedOn w:val="TableNormal4"/>
    <w:tblPr>
      <w:tblStyleRowBandSize w:val="1"/>
      <w:tblStyleColBandSize w:val="1"/>
    </w:tblPr>
  </w:style>
  <w:style w:type="table" w:customStyle="1" w:styleId="affffffffffffffffffff6">
    <w:basedOn w:val="TableNormal4"/>
    <w:tblPr>
      <w:tblStyleRowBandSize w:val="1"/>
      <w:tblStyleColBandSize w:val="1"/>
    </w:tblPr>
  </w:style>
  <w:style w:type="table" w:customStyle="1" w:styleId="affffffffffffffffffff7">
    <w:basedOn w:val="TableNormal4"/>
    <w:tblPr>
      <w:tblStyleRowBandSize w:val="1"/>
      <w:tblStyleColBandSize w:val="1"/>
    </w:tblPr>
  </w:style>
  <w:style w:type="table" w:customStyle="1" w:styleId="affffffffffffffffffff8">
    <w:basedOn w:val="TableNormal4"/>
    <w:tblPr>
      <w:tblStyleRowBandSize w:val="1"/>
      <w:tblStyleColBandSize w:val="1"/>
    </w:tblPr>
  </w:style>
  <w:style w:type="table" w:customStyle="1" w:styleId="affffffffffffffffffff9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a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b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c">
    <w:basedOn w:val="TableNormal4"/>
    <w:tblPr>
      <w:tblStyleRowBandSize w:val="1"/>
      <w:tblStyleColBandSize w:val="1"/>
    </w:tblPr>
  </w:style>
  <w:style w:type="table" w:customStyle="1" w:styleId="affffffffffffffffffffd">
    <w:basedOn w:val="TableNormal4"/>
    <w:tblPr>
      <w:tblStyleRowBandSize w:val="1"/>
      <w:tblStyleColBandSize w:val="1"/>
    </w:tblPr>
  </w:style>
  <w:style w:type="table" w:customStyle="1" w:styleId="affffffffffffffffffffe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0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1">
    <w:basedOn w:val="TableNormal4"/>
    <w:tblPr>
      <w:tblStyleRowBandSize w:val="1"/>
      <w:tblStyleColBandSize w:val="1"/>
    </w:tblPr>
  </w:style>
  <w:style w:type="table" w:customStyle="1" w:styleId="afffffffffffffffffffff2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3">
    <w:basedOn w:val="TableNormal4"/>
    <w:tblPr>
      <w:tblStyleRowBandSize w:val="1"/>
      <w:tblStyleColBandSize w:val="1"/>
    </w:tblPr>
  </w:style>
  <w:style w:type="table" w:customStyle="1" w:styleId="afffffffffffffffffffff4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5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6">
    <w:basedOn w:val="TableNormal4"/>
    <w:tblPr>
      <w:tblStyleRowBandSize w:val="1"/>
      <w:tblStyleColBandSize w:val="1"/>
    </w:tblPr>
  </w:style>
  <w:style w:type="table" w:customStyle="1" w:styleId="afffffffffffffffffffff7">
    <w:basedOn w:val="TableNormal4"/>
    <w:tblPr>
      <w:tblStyleRowBandSize w:val="1"/>
      <w:tblStyleColBandSize w:val="1"/>
    </w:tblPr>
  </w:style>
  <w:style w:type="table" w:customStyle="1" w:styleId="afffffffffffffffffffff8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9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a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b">
    <w:basedOn w:val="TableNormal4"/>
    <w:tblPr>
      <w:tblStyleRowBandSize w:val="1"/>
      <w:tblStyleColBandSize w:val="1"/>
    </w:tblPr>
  </w:style>
  <w:style w:type="table" w:customStyle="1" w:styleId="afffffffffffffffffffffc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d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e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0">
    <w:basedOn w:val="TableNormal4"/>
    <w:tblPr>
      <w:tblStyleRowBandSize w:val="1"/>
      <w:tblStyleColBandSize w:val="1"/>
    </w:tblPr>
  </w:style>
  <w:style w:type="table" w:customStyle="1" w:styleId="affffffffffffffffffffff1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2">
    <w:basedOn w:val="TableNormal4"/>
    <w:tblPr>
      <w:tblStyleRowBandSize w:val="1"/>
      <w:tblStyleColBandSize w:val="1"/>
    </w:tblPr>
  </w:style>
  <w:style w:type="table" w:customStyle="1" w:styleId="affffffffffffffffffffff3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4">
    <w:basedOn w:val="TableNormal4"/>
    <w:tblPr>
      <w:tblStyleRowBandSize w:val="1"/>
      <w:tblStyleColBandSize w:val="1"/>
    </w:tblPr>
  </w:style>
  <w:style w:type="table" w:customStyle="1" w:styleId="affffffffffffffffffffff5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6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7">
    <w:basedOn w:val="TableNormal4"/>
    <w:tblPr>
      <w:tblStyleRowBandSize w:val="1"/>
      <w:tblStyleColBandSize w:val="1"/>
    </w:tblPr>
  </w:style>
  <w:style w:type="table" w:customStyle="1" w:styleId="affffffffffffffffffffff8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9">
    <w:basedOn w:val="TableNormal4"/>
    <w:tblPr>
      <w:tblStyleRowBandSize w:val="1"/>
      <w:tblStyleColBandSize w:val="1"/>
    </w:tblPr>
  </w:style>
  <w:style w:type="table" w:customStyle="1" w:styleId="affffffffffffffffffffffa">
    <w:basedOn w:val="TableNormal4"/>
    <w:tblPr>
      <w:tblStyleRowBandSize w:val="1"/>
      <w:tblStyleColBandSize w:val="1"/>
    </w:tblPr>
  </w:style>
  <w:style w:type="table" w:customStyle="1" w:styleId="affffffffffffffffffffffb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c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d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e">
    <w:basedOn w:val="TableNormal4"/>
    <w:tblPr>
      <w:tblStyleRowBandSize w:val="1"/>
      <w:tblStyleColBandSize w:val="1"/>
    </w:tblPr>
  </w:style>
  <w:style w:type="table" w:customStyle="1" w:styleId="afffffffffffffffffffffff">
    <w:basedOn w:val="TableNormal4"/>
    <w:tblPr>
      <w:tblStyleRowBandSize w:val="1"/>
      <w:tblStyleColBandSize w:val="1"/>
    </w:tblPr>
  </w:style>
  <w:style w:type="table" w:customStyle="1" w:styleId="afffffffffffffffffffffff0">
    <w:basedOn w:val="TableNormal4"/>
    <w:tblPr>
      <w:tblStyleRowBandSize w:val="1"/>
      <w:tblStyleColBandSize w:val="1"/>
    </w:tblPr>
  </w:style>
  <w:style w:type="table" w:customStyle="1" w:styleId="afffffffffffffffffffffff1">
    <w:basedOn w:val="TableNormal4"/>
    <w:tblPr>
      <w:tblStyleRowBandSize w:val="1"/>
      <w:tblStyleColBandSize w:val="1"/>
    </w:tblPr>
  </w:style>
  <w:style w:type="table" w:customStyle="1" w:styleId="afffffffffffffffffffffff2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3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4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5">
    <w:basedOn w:val="TableNormal4"/>
    <w:tblPr>
      <w:tblStyleRowBandSize w:val="1"/>
      <w:tblStyleColBandSize w:val="1"/>
    </w:tblPr>
  </w:style>
  <w:style w:type="table" w:customStyle="1" w:styleId="afffffffffffffffffffffff6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7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8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9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a">
    <w:basedOn w:val="TableNormal4"/>
    <w:tblPr>
      <w:tblStyleRowBandSize w:val="1"/>
      <w:tblStyleColBandSize w:val="1"/>
    </w:tblPr>
  </w:style>
  <w:style w:type="table" w:customStyle="1" w:styleId="afffffffffffffffffffffffb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ffffffffffffffffc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d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e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0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1">
    <w:basedOn w:val="TableNormal4"/>
    <w:tblPr>
      <w:tblStyleRowBandSize w:val="1"/>
      <w:tblStyleColBandSize w:val="1"/>
    </w:tblPr>
  </w:style>
  <w:style w:type="table" w:customStyle="1" w:styleId="affffffffffffffffffffffff2">
    <w:basedOn w:val="TableNormal4"/>
    <w:tblPr>
      <w:tblStyleRowBandSize w:val="1"/>
      <w:tblStyleColBandSize w:val="1"/>
    </w:tblPr>
  </w:style>
  <w:style w:type="table" w:customStyle="1" w:styleId="affffffffffffffffffffffff3">
    <w:basedOn w:val="TableNormal4"/>
    <w:tblPr>
      <w:tblStyleRowBandSize w:val="1"/>
      <w:tblStyleColBandSize w:val="1"/>
    </w:tblPr>
  </w:style>
  <w:style w:type="table" w:customStyle="1" w:styleId="affffffffffffffffffffffff4">
    <w:basedOn w:val="TableNormal4"/>
    <w:tblPr>
      <w:tblStyleRowBandSize w:val="1"/>
      <w:tblStyleColBandSize w:val="1"/>
    </w:tblPr>
  </w:style>
  <w:style w:type="table" w:customStyle="1" w:styleId="affffffffffffffffffffffff5">
    <w:basedOn w:val="TableNormal4"/>
    <w:tblPr>
      <w:tblStyleRowBandSize w:val="1"/>
      <w:tblStyleColBandSize w:val="1"/>
    </w:tblPr>
  </w:style>
  <w:style w:type="table" w:customStyle="1" w:styleId="affffffffffffffffffffffff6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7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8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9">
    <w:basedOn w:val="TableNormal4"/>
    <w:tblPr>
      <w:tblStyleRowBandSize w:val="1"/>
      <w:tblStyleColBandSize w:val="1"/>
    </w:tblPr>
  </w:style>
  <w:style w:type="table" w:customStyle="1" w:styleId="affffffffffffffffffffffffa">
    <w:basedOn w:val="TableNormal4"/>
    <w:tblPr>
      <w:tblStyleRowBandSize w:val="1"/>
      <w:tblStyleColBandSize w:val="1"/>
    </w:tblPr>
  </w:style>
  <w:style w:type="table" w:customStyle="1" w:styleId="affffffffffffffffffffffffb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c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d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e">
    <w:basedOn w:val="TableNormal4"/>
    <w:tblPr>
      <w:tblStyleRowBandSize w:val="1"/>
      <w:tblStyleColBandSize w:val="1"/>
    </w:tblPr>
  </w:style>
  <w:style w:type="table" w:customStyle="1" w:styleId="afffffffffffffffffffffffff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0">
    <w:basedOn w:val="TableNormal4"/>
    <w:tblPr>
      <w:tblStyleRowBandSize w:val="1"/>
      <w:tblStyleColBandSize w:val="1"/>
    </w:tblPr>
  </w:style>
  <w:style w:type="table" w:customStyle="1" w:styleId="afffffffffffffffffffffffff1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2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3">
    <w:basedOn w:val="TableNormal4"/>
    <w:tblPr>
      <w:tblStyleRowBandSize w:val="1"/>
      <w:tblStyleColBandSize w:val="1"/>
    </w:tblPr>
  </w:style>
  <w:style w:type="table" w:customStyle="1" w:styleId="afffffffffffffffffffffffff4">
    <w:basedOn w:val="TableNormal4"/>
    <w:tblPr>
      <w:tblStyleRowBandSize w:val="1"/>
      <w:tblStyleColBandSize w:val="1"/>
    </w:tblPr>
  </w:style>
  <w:style w:type="table" w:customStyle="1" w:styleId="afffffffffffffffffffffffff5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6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7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8">
    <w:basedOn w:val="TableNormal4"/>
    <w:tblPr>
      <w:tblStyleRowBandSize w:val="1"/>
      <w:tblStyleColBandSize w:val="1"/>
    </w:tblPr>
  </w:style>
  <w:style w:type="table" w:customStyle="1" w:styleId="afffffffffffffffffffffffff9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a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b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c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d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e">
    <w:basedOn w:val="TableNormal4"/>
    <w:tblPr>
      <w:tblStyleRowBandSize w:val="1"/>
      <w:tblStyleColBandSize w:val="1"/>
    </w:tblPr>
  </w:style>
  <w:style w:type="table" w:customStyle="1" w:styleId="affffffffffffffffffffffffff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f0">
    <w:basedOn w:val="TableNormal4"/>
    <w:tblPr>
      <w:tblStyleRowBandSize w:val="1"/>
      <w:tblStyleColBandSize w:val="1"/>
    </w:tblPr>
  </w:style>
  <w:style w:type="table" w:customStyle="1" w:styleId="affffffffffffffffffffffffff1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f2">
    <w:basedOn w:val="TableNormal4"/>
    <w:tblPr>
      <w:tblStyleRowBandSize w:val="1"/>
      <w:tblStyleColBandSize w:val="1"/>
    </w:tblPr>
  </w:style>
  <w:style w:type="table" w:customStyle="1" w:styleId="affffffffffffffffffffffffff3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f4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f5">
    <w:basedOn w:val="TableNormal4"/>
    <w:tblPr>
      <w:tblStyleRowBandSize w:val="1"/>
      <w:tblStyleColBandSize w:val="1"/>
    </w:tblPr>
  </w:style>
  <w:style w:type="table" w:customStyle="1" w:styleId="affffffffffffffffffffffffff6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f7">
    <w:basedOn w:val="TableNormal4"/>
    <w:tblPr>
      <w:tblStyleRowBandSize w:val="1"/>
      <w:tblStyleColBandSize w:val="1"/>
    </w:tblPr>
  </w:style>
  <w:style w:type="table" w:customStyle="1" w:styleId="affffffffffffffffffffffffff8">
    <w:basedOn w:val="TableNormal4"/>
    <w:tblPr>
      <w:tblStyleRowBandSize w:val="1"/>
      <w:tblStyleColBandSize w:val="1"/>
    </w:tblPr>
  </w:style>
  <w:style w:type="table" w:customStyle="1" w:styleId="affffffffffffffffffffffffff9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fa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fb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fc">
    <w:basedOn w:val="TableNormal4"/>
    <w:tblPr>
      <w:tblStyleRowBandSize w:val="1"/>
      <w:tblStyleColBandSize w:val="1"/>
    </w:tblPr>
  </w:style>
  <w:style w:type="table" w:customStyle="1" w:styleId="affffffffffffffffffffffffffd">
    <w:basedOn w:val="TableNormal4"/>
    <w:tblPr>
      <w:tblStyleRowBandSize w:val="1"/>
      <w:tblStyleColBandSize w:val="1"/>
    </w:tblPr>
  </w:style>
  <w:style w:type="table" w:customStyle="1" w:styleId="affffffffffffffffffffffffffe">
    <w:basedOn w:val="TableNormal4"/>
    <w:tblPr>
      <w:tblStyleRowBandSize w:val="1"/>
      <w:tblStyleColBandSize w:val="1"/>
    </w:tblPr>
  </w:style>
  <w:style w:type="table" w:customStyle="1" w:styleId="afffffffffffffffffffffffffff">
    <w:basedOn w:val="TableNormal4"/>
    <w:tblPr>
      <w:tblStyleRowBandSize w:val="1"/>
      <w:tblStyleColBandSize w:val="1"/>
    </w:tblPr>
  </w:style>
  <w:style w:type="table" w:customStyle="1" w:styleId="afffffffffffffffffffffffffff0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ff1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ff2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ff3">
    <w:basedOn w:val="TableNormal4"/>
    <w:tblPr>
      <w:tblStyleRowBandSize w:val="1"/>
      <w:tblStyleColBandSize w:val="1"/>
    </w:tblPr>
  </w:style>
  <w:style w:type="table" w:customStyle="1" w:styleId="afffffffffffffffffffffffffff4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ff5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ff6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ff7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fffffffffffffffff8">
    <w:basedOn w:val="TableNormal4"/>
    <w:tblPr>
      <w:tblStyleRowBandSize w:val="1"/>
      <w:tblStyleColBandSize w:val="1"/>
    </w:tblPr>
  </w:style>
  <w:style w:type="table" w:customStyle="1" w:styleId="afffffffffffffffffffffffffff9"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regione.veneto.it/web/agricoltura-e-foreste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ione.veneto.it/web/programmi-comunitari/monitoraggio-vas-vinc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DH/DmMZDVbx4NPo6sxLPEJxRIw==">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5135</Words>
  <Characters>29272</Characters>
  <Application>Microsoft Office Word</Application>
  <DocSecurity>0</DocSecurity>
  <Lines>243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Marco Sacco</cp:lastModifiedBy>
  <cp:revision>2</cp:revision>
  <dcterms:created xsi:type="dcterms:W3CDTF">2025-11-13T09:10:00Z</dcterms:created>
  <dcterms:modified xsi:type="dcterms:W3CDTF">2025-11-13T09:10:00Z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  <property fmtid="{D5CDD505-2E9C-101B-9397-08002B2CF9AE}" pid="4" name="Order">
    <vt:lpwstr>9000.00000000000</vt:lpwstr>
  </property>
</Properties>
</file>