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sz w:val="20"/>
          <w:szCs w:val="20"/>
        </w:rPr>
      </w:pPr>
      <w:r w:rsidDel="00000000" w:rsidR="00000000" w:rsidRPr="00000000">
        <w:rPr>
          <w:rFonts w:ascii="Verdana" w:cs="Verdana" w:eastAsia="Verdana" w:hAnsi="Verdana"/>
          <w:b w:val="1"/>
          <w:color w:val="000000"/>
          <w:sz w:val="32"/>
          <w:szCs w:val="32"/>
        </w:rPr>
        <w:pict>
          <v:shape id="_x0000_i1025" style="width:452pt;height:68.15pt" alt="" type="#_x0000_t75">
            <v:imagedata r:href="rId2" r:id="rId1"/>
          </v:shape>
        </w:pict>
      </w: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tabs>
          <w:tab w:val="center" w:leader="none" w:pos="4819"/>
          <w:tab w:val="right" w:leader="none" w:pos="9638"/>
        </w:tabs>
        <w:jc w:val="both"/>
        <w:rPr>
          <w:rFonts w:ascii="Times New Roman" w:cs="Times New Roman" w:eastAsia="Times New Roman" w:hAnsi="Times New Roman"/>
          <w:b w:val="1"/>
          <w:highlight w:val="cyan"/>
        </w:rPr>
      </w:pPr>
      <w:r w:rsidDel="00000000" w:rsidR="00000000" w:rsidRPr="00000000">
        <w:rPr>
          <w:rFonts w:ascii="Times New Roman" w:cs="Times New Roman" w:eastAsia="Times New Roman" w:hAnsi="Times New Roman"/>
          <w:b w:val="1"/>
          <w:highlight w:val="cyan"/>
          <w:rtl w:val="0"/>
        </w:rPr>
        <w:t xml:space="preserve">ALL. B2</w:t>
      </w:r>
    </w:p>
    <w:p w:rsidR="00000000" w:rsidDel="00000000" w:rsidP="00000000" w:rsidRDefault="00000000" w:rsidRPr="00000000" w14:paraId="0000000B">
      <w:pPr>
        <w:tabs>
          <w:tab w:val="center" w:leader="none" w:pos="4819"/>
          <w:tab w:val="right" w:leader="none" w:pos="9638"/>
        </w:tabs>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C">
      <w:pPr>
        <w:spacing w:after="160" w:line="25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MODELLO DI CONFERIMENTO MANDATO CON RAPPRESENTANZA</w:t>
      </w:r>
    </w:p>
    <w:p w:rsidR="00000000" w:rsidDel="00000000" w:rsidP="00000000" w:rsidRDefault="00000000" w:rsidRPr="00000000" w14:paraId="0000000D">
      <w:pPr>
        <w:spacing w:after="160" w:line="25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 Capofila rappresentante l’ Aggregazione </w:t>
      </w:r>
    </w:p>
    <w:p w:rsidR="00000000" w:rsidDel="00000000" w:rsidP="00000000" w:rsidRDefault="00000000" w:rsidRPr="00000000" w14:paraId="0000000E">
      <w:pPr>
        <w:spacing w:after="160" w:line="259"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F">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riferimento al Progetto di R&amp;S: </w:t>
      </w:r>
    </w:p>
    <w:p w:rsidR="00000000" w:rsidDel="00000000" w:rsidP="00000000" w:rsidRDefault="00000000" w:rsidRPr="00000000" w14:paraId="00000011">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______________________________________________________________________________</w:t>
      </w:r>
    </w:p>
    <w:p w:rsidR="00000000" w:rsidDel="00000000" w:rsidP="00000000" w:rsidRDefault="00000000" w:rsidRPr="00000000" w14:paraId="00000013">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ab/>
        <w:tab/>
        <w:tab/>
        <w:t xml:space="preserve">(titolo del Progetto di R&amp;S)</w:t>
      </w:r>
    </w:p>
    <w:p w:rsidR="00000000" w:rsidDel="00000000" w:rsidP="00000000" w:rsidRDefault="00000000" w:rsidRPr="00000000" w14:paraId="00000014">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presentato per la partecipazione al &lt;&lt;</w:t>
      </w:r>
      <w:r w:rsidDel="00000000" w:rsidR="00000000" w:rsidRPr="00000000">
        <w:rPr>
          <w:rFonts w:ascii="Calibri" w:cs="Calibri" w:eastAsia="Calibri" w:hAnsi="Calibri"/>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Bando per il finanziamento di progetti di ricerca e sviluppo realizzati da Aggregazioni di imprese</w:t>
      </w:r>
      <w:r w:rsidDel="00000000" w:rsidR="00000000" w:rsidRPr="00000000">
        <w:rPr>
          <w:rFonts w:ascii="Times New Roman" w:cs="Times New Roman" w:eastAsia="Times New Roman" w:hAnsi="Times New Roman"/>
          <w:sz w:val="22"/>
          <w:szCs w:val="22"/>
          <w:rtl w:val="0"/>
        </w:rPr>
        <w:t xml:space="preserve">&gt;&gt; (d’ora in avanti “Bando”), approvato con DGR n. ________del __________,</w:t>
      </w:r>
    </w:p>
    <w:p w:rsidR="00000000" w:rsidDel="00000000" w:rsidP="00000000" w:rsidRDefault="00000000" w:rsidRPr="00000000" w14:paraId="00000016">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Sottoscritti rappresentanti delle imprese di seguito identificate:</w:t>
      </w:r>
    </w:p>
    <w:p w:rsidR="00000000" w:rsidDel="00000000" w:rsidP="00000000" w:rsidRDefault="00000000" w:rsidRPr="00000000" w14:paraId="00000019">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tabs>
          <w:tab w:val="left" w:leader="none" w:pos="284"/>
        </w:tabs>
        <w:spacing w:after="160"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appartenente alla rete innovativa regionale / distretto industriale denominata/o: _________________________________________________________________; </w:t>
      </w:r>
    </w:p>
    <w:p w:rsidR="00000000" w:rsidDel="00000000" w:rsidP="00000000" w:rsidRDefault="00000000" w:rsidRPr="00000000" w14:paraId="0000001B">
      <w:pPr>
        <w:tabs>
          <w:tab w:val="left" w:leader="none" w:pos="284"/>
        </w:tabs>
        <w:spacing w:after="160" w:line="288"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tabs>
          <w:tab w:val="left" w:leader="none" w:pos="284"/>
        </w:tabs>
        <w:spacing w:after="160"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appartenente alla rete innovativa regionale / distretto industriale denominata/o: _________________________________________________________________; </w:t>
      </w:r>
    </w:p>
    <w:p w:rsidR="00000000" w:rsidDel="00000000" w:rsidP="00000000" w:rsidRDefault="00000000" w:rsidRPr="00000000" w14:paraId="0000001D">
      <w:pPr>
        <w:tabs>
          <w:tab w:val="left" w:leader="none" w:pos="284"/>
        </w:tabs>
        <w:spacing w:after="160" w:line="288"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E">
      <w:pPr>
        <w:tabs>
          <w:tab w:val="left" w:leader="none" w:pos="284"/>
        </w:tabs>
        <w:spacing w:after="160"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appartenente alla rete innovativa regionale / distretto industriale denominata/o: _________________________________________________________________;  </w:t>
      </w:r>
    </w:p>
    <w:p w:rsidR="00000000" w:rsidDel="00000000" w:rsidP="00000000" w:rsidRDefault="00000000" w:rsidRPr="00000000" w14:paraId="0000001F">
      <w:pPr>
        <w:tabs>
          <w:tab w:val="left" w:leader="none" w:pos="284"/>
        </w:tabs>
        <w:spacing w:after="160"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appartenente alla rete innovativa regionale / distretto industriale denominata/o: _________________________________________________________________; </w:t>
      </w:r>
    </w:p>
    <w:p w:rsidR="00000000" w:rsidDel="00000000" w:rsidP="00000000" w:rsidRDefault="00000000" w:rsidRPr="00000000" w14:paraId="00000020">
      <w:pPr>
        <w:tabs>
          <w:tab w:val="left" w:leader="none" w:pos="284"/>
        </w:tabs>
        <w:spacing w:after="160" w:line="288"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tabs>
          <w:tab w:val="left" w:leader="none" w:pos="284"/>
        </w:tabs>
        <w:spacing w:after="160"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tab/>
        <w:t xml:space="preserve">Sig./ra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appartenente alla rete innovativa regionale / distretto industriale denominata/o: _________________________________________________________________; </w:t>
      </w:r>
    </w:p>
    <w:p w:rsidR="00000000" w:rsidDel="00000000" w:rsidP="00000000" w:rsidRDefault="00000000" w:rsidRPr="00000000" w14:paraId="00000022">
      <w:pPr>
        <w:tabs>
          <w:tab w:val="left" w:leader="none" w:pos="284"/>
        </w:tabs>
        <w:spacing w:after="160" w:line="288"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tab/>
        <w:t xml:space="preserve">………………………………………………………. *;</w:t>
      </w:r>
    </w:p>
    <w:p w:rsidR="00000000" w:rsidDel="00000000" w:rsidP="00000000" w:rsidRDefault="00000000" w:rsidRPr="00000000" w14:paraId="00000024">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5">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 Sottoscritti rappresentanti degli organismi di ricerca di seguito identificati:</w:t>
      </w:r>
    </w:p>
    <w:p w:rsidR="00000000" w:rsidDel="00000000" w:rsidP="00000000" w:rsidRDefault="00000000" w:rsidRPr="00000000" w14:paraId="00000027">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spacing w:after="160"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tab/>
        <w:t xml:space="preserve">Sig./ra ________________________________ legale rappresentante dell’organismo di ricerca_____________________________________________ con sede in ____________________________________________________________________________________</w:t>
      </w:r>
    </w:p>
    <w:p w:rsidR="00000000" w:rsidDel="00000000" w:rsidP="00000000" w:rsidRDefault="00000000" w:rsidRPr="00000000" w14:paraId="00000029">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 *;</w:t>
      </w:r>
    </w:p>
    <w:p w:rsidR="00000000" w:rsidDel="00000000" w:rsidP="00000000" w:rsidRDefault="00000000" w:rsidRPr="00000000" w14:paraId="0000002B">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E">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F">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1">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PREMESSO CHE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4">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nel quadro del presente Bando la collaborazione effettiva si realizza secondo le seguenti specifiche:</w:t>
      </w:r>
    </w:p>
    <w:p w:rsidR="00000000" w:rsidDel="00000000" w:rsidP="00000000" w:rsidRDefault="00000000" w:rsidRPr="00000000" w14:paraId="00000035">
      <w:pPr>
        <w:numPr>
          <w:ilvl w:val="0"/>
          <w:numId w:val="1"/>
        </w:numPr>
        <w:spacing w:line="259"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collaborazione tra almeno due parti indipendenti finalizzata allo scambio di conoscenze o di tecnologie, o al conseguimento di un obiettivo comune basato sulla divisione del lavoro, nella quale le parti definiscono di comune accordo la portata del progetto di collaborazione, contribuiscono alla sua attuazione e ne condividono i rischi e i risultati;</w:t>
      </w:r>
    </w:p>
    <w:p w:rsidR="00000000" w:rsidDel="00000000" w:rsidP="00000000" w:rsidRDefault="00000000" w:rsidRPr="00000000" w14:paraId="00000036">
      <w:pPr>
        <w:numPr>
          <w:ilvl w:val="0"/>
          <w:numId w:val="1"/>
        </w:numPr>
        <w:spacing w:after="160" w:line="259"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gli organismi di ricerca sostengono almeno il 10% dei costi ammissibili del progetto e hanno il diritto di pubblicare i risultati della propria ricerca;</w:t>
      </w:r>
    </w:p>
    <w:p w:rsidR="00000000" w:rsidDel="00000000" w:rsidP="00000000" w:rsidRDefault="00000000" w:rsidRPr="00000000" w14:paraId="00000037">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che nel presente progetto la collaborazione effettiva si realizzerà come di seguito descritto:</w:t>
      </w:r>
    </w:p>
    <w:p w:rsidR="00000000" w:rsidDel="00000000" w:rsidP="00000000" w:rsidRDefault="00000000" w:rsidRPr="00000000" w14:paraId="00000038">
      <w:pPr>
        <w:spacing w:after="16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9">
      <w:pPr>
        <w:spacing w:after="160" w:line="36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C">
      <w:pPr>
        <w:spacing w:after="160" w:line="259"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D">
      <w:pPr>
        <w:spacing w:after="160" w:line="259"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E">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F">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tabs>
          <w:tab w:val="left" w:leader="none" w:pos="425"/>
          <w:tab w:val="left" w:leader="none" w:pos="851"/>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spacing w:after="160" w:line="25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CONCORDANO</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3">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conferire un mandato collettivo speciale con rappresentanza al:</w:t>
      </w:r>
    </w:p>
    <w:p w:rsidR="00000000" w:rsidDel="00000000" w:rsidP="00000000" w:rsidRDefault="00000000" w:rsidRPr="00000000" w14:paraId="00000044">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Sig. /ra_____________________________________________________________</w:t>
      </w:r>
    </w:p>
    <w:p w:rsidR="00000000" w:rsidDel="00000000" w:rsidP="00000000" w:rsidRDefault="00000000" w:rsidRPr="00000000" w14:paraId="00000046">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7">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Legale rappresentante del capofila:</w:t>
      </w:r>
    </w:p>
    <w:p w:rsidR="00000000" w:rsidDel="00000000" w:rsidP="00000000" w:rsidRDefault="00000000" w:rsidRPr="00000000" w14:paraId="00000048">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______________________________________________________________________________, </w:t>
      </w:r>
    </w:p>
    <w:p w:rsidR="00000000" w:rsidDel="00000000" w:rsidP="00000000" w:rsidRDefault="00000000" w:rsidRPr="00000000" w14:paraId="00000049">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(indicare la denominazione del soggetto giuridico </w:t>
      </w:r>
      <w:r w:rsidDel="00000000" w:rsidR="00000000" w:rsidRPr="00000000">
        <w:rPr>
          <w:rFonts w:ascii="Times New Roman" w:cs="Times New Roman" w:eastAsia="Times New Roman" w:hAnsi="Times New Roman"/>
          <w:i w:val="1"/>
          <w:sz w:val="18"/>
          <w:szCs w:val="18"/>
          <w:rtl w:val="0"/>
        </w:rPr>
        <w:t xml:space="preserve">individuato</w:t>
      </w:r>
      <w:r w:rsidDel="00000000" w:rsidR="00000000" w:rsidRPr="00000000">
        <w:rPr>
          <w:rFonts w:ascii="Times New Roman" w:cs="Times New Roman" w:eastAsia="Times New Roman" w:hAnsi="Times New Roman"/>
          <w:i w:val="1"/>
          <w:sz w:val="18"/>
          <w:szCs w:val="18"/>
          <w:rtl w:val="0"/>
        </w:rPr>
        <w:t xml:space="preserve"> come capofila)</w:t>
      </w:r>
    </w:p>
    <w:p w:rsidR="00000000" w:rsidDel="00000000" w:rsidP="00000000" w:rsidRDefault="00000000" w:rsidRPr="00000000" w14:paraId="0000004A">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4B">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tabs>
          <w:tab w:val="left" w:leader="none" w:pos="-2340"/>
          <w:tab w:val="left" w:leader="none" w:pos="-1980"/>
          <w:tab w:val="left" w:leader="none" w:pos="0"/>
          <w:tab w:val="left" w:leader="none" w:pos="5580"/>
        </w:tabs>
        <w:spacing w:after="120" w:lineRule="auto"/>
        <w:ind w:right="2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cui tale Capofila:</w:t>
      </w:r>
    </w:p>
    <w:p w:rsidR="00000000" w:rsidDel="00000000" w:rsidP="00000000" w:rsidRDefault="00000000" w:rsidRPr="00000000" w14:paraId="0000004D">
      <w:pPr>
        <w:tabs>
          <w:tab w:val="left" w:leader="none" w:pos="-2340"/>
          <w:tab w:val="left" w:leader="none" w:pos="-1980"/>
          <w:tab w:val="left" w:leader="none" w:pos="180"/>
          <w:tab w:val="left" w:leader="none" w:pos="540"/>
          <w:tab w:val="left" w:leader="none" w:pos="5580"/>
        </w:tabs>
        <w:spacing w:after="120" w:lineRule="auto"/>
        <w:ind w:right="22" w:hanging="18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tab/>
        <w:t xml:space="preserve">è mandatario dei soggetti precedentemente elencati – </w:t>
      </w:r>
      <w:r w:rsidDel="00000000" w:rsidR="00000000" w:rsidRPr="00000000">
        <w:rPr>
          <w:rFonts w:ascii="Times New Roman" w:cs="Times New Roman" w:eastAsia="Times New Roman" w:hAnsi="Times New Roman"/>
          <w:b w:val="1"/>
          <w:sz w:val="22"/>
          <w:szCs w:val="22"/>
          <w:rtl w:val="0"/>
        </w:rPr>
        <w:t xml:space="preserve">Mandanti</w:t>
      </w:r>
      <w:r w:rsidDel="00000000" w:rsidR="00000000" w:rsidRPr="00000000">
        <w:rPr>
          <w:rFonts w:ascii="Times New Roman" w:cs="Times New Roman" w:eastAsia="Times New Roman" w:hAnsi="Times New Roman"/>
          <w:sz w:val="22"/>
          <w:szCs w:val="22"/>
          <w:rtl w:val="0"/>
        </w:rPr>
        <w:t xml:space="preserve"> – e agisce a tutti gli effetti in nome e per conto proprio e dei Mandanti con facoltà di rappresentarli in tutti gli atti, pratiche e operazioni relative al Progetto di R&amp;S succitato;</w:t>
      </w:r>
    </w:p>
    <w:p w:rsidR="00000000" w:rsidDel="00000000" w:rsidP="00000000" w:rsidRDefault="00000000" w:rsidRPr="00000000" w14:paraId="0000004E">
      <w:pPr>
        <w:tabs>
          <w:tab w:val="left" w:leader="none" w:pos="-2340"/>
          <w:tab w:val="left" w:leader="none" w:pos="-1980"/>
          <w:tab w:val="left" w:leader="none" w:pos="180"/>
          <w:tab w:val="left" w:leader="none" w:pos="540"/>
          <w:tab w:val="left" w:leader="none" w:pos="5580"/>
        </w:tabs>
        <w:spacing w:after="120" w:lineRule="auto"/>
        <w:ind w:right="22" w:hanging="18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tab/>
        <w:t xml:space="preserve">può porre in essere, in nome e per conto dei Mandanti, gli adempimenti e gli atti anche contrattuali che si rendessero necessari ed opportuni, formalizzandoli;</w:t>
      </w:r>
    </w:p>
    <w:p w:rsidR="00000000" w:rsidDel="00000000" w:rsidP="00000000" w:rsidRDefault="00000000" w:rsidRPr="00000000" w14:paraId="0000004F">
      <w:pPr>
        <w:tabs>
          <w:tab w:val="left" w:leader="none" w:pos="-2340"/>
          <w:tab w:val="left" w:leader="none" w:pos="-1980"/>
          <w:tab w:val="left" w:leader="none" w:pos="180"/>
          <w:tab w:val="left" w:leader="none" w:pos="540"/>
          <w:tab w:val="left" w:leader="none" w:pos="5580"/>
        </w:tabs>
        <w:spacing w:after="120" w:lineRule="auto"/>
        <w:ind w:right="22" w:hanging="18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tab/>
        <w:t xml:space="preserve">rappresenta i Mandanti, anche in sede processuale, nei confronti dell’Organismo Intermedio e Gestore “Veneto Innovazione S.p.A.” (d’ora in avanti Gestore) per tutte le operazioni e gli atti di qualsiasi natura dipendenti e conseguenti alla partecipazione dei predetti alla realizzazione del Progetto di R&amp;S di cui trattasi e fino ad estinzione di ogni rapporto, fatte salve le responsabilità individuali dei Mandanti previste al successivo punto</w:t>
      </w:r>
      <w:r w:rsidDel="00000000" w:rsidR="00000000" w:rsidRPr="00000000">
        <w:rPr>
          <w:rFonts w:ascii="Times New Roman" w:cs="Times New Roman" w:eastAsia="Times New Roman" w:hAnsi="Times New Roman"/>
          <w:sz w:val="22"/>
          <w:szCs w:val="22"/>
          <w:rtl w:val="0"/>
        </w:rPr>
        <w:t xml:space="preserve"> 5</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0">
      <w:pPr>
        <w:tabs>
          <w:tab w:val="left" w:leader="none" w:pos="-2340"/>
          <w:tab w:val="left" w:leader="none" w:pos="-1980"/>
          <w:tab w:val="left" w:leader="none" w:pos="180"/>
          <w:tab w:val="left" w:leader="none" w:pos="540"/>
          <w:tab w:val="left" w:leader="none" w:pos="5580"/>
        </w:tabs>
        <w:spacing w:after="120" w:lineRule="auto"/>
        <w:ind w:right="22" w:hanging="18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tab/>
        <w:t xml:space="preserve">può effettuare e presentare ai committenti riserve, richieste e quant’altro, con espressa facoltà di transigere, di conciliare e di promuovere o resistere in procedimenti giudiziari e/o arbitrali;</w:t>
      </w:r>
    </w:p>
    <w:p w:rsidR="00000000" w:rsidDel="00000000" w:rsidP="00000000" w:rsidRDefault="00000000" w:rsidRPr="00000000" w14:paraId="00000051">
      <w:pPr>
        <w:spacing w:after="120" w:lineRule="auto"/>
        <w:ind w:right="22" w:hanging="18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tab/>
        <w:t xml:space="preserve">per l’assolvimento degli obblighi previsti dal PR Veneto FESR 2021-2027, come richiamati nel Bando (Allegato A), e per il compimento delle finalità di cui alla L.R. n. 13/2014, è garante della realizzazione delle attività di informazione e degli adempimenti di comunicazione ai partecipanti (Mandanti) al Progetto di R&amp;S, nonchè delle attività divulgative.</w:t>
      </w:r>
    </w:p>
    <w:p w:rsidR="00000000" w:rsidDel="00000000" w:rsidP="00000000" w:rsidRDefault="00000000" w:rsidRPr="00000000" w14:paraId="00000052">
      <w:pPr>
        <w:spacing w:after="120" w:lineRule="auto"/>
        <w:ind w:right="22" w:hanging="18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3">
      <w:pPr>
        <w:spacing w:after="160" w:line="25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 Sottoscritti DICHIARANO, inoltre, di essere a conoscenza che:</w:t>
      </w:r>
    </w:p>
    <w:p w:rsidR="00000000" w:rsidDel="00000000" w:rsidP="00000000" w:rsidRDefault="00000000" w:rsidRPr="00000000" w14:paraId="00000054">
      <w:pPr>
        <w:spacing w:after="160" w:line="259"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5">
      <w:pPr>
        <w:tabs>
          <w:tab w:val="left" w:leader="none" w:pos="284"/>
        </w:tabs>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tab/>
        <w:t xml:space="preserve">il mandato conferito con questo atto al Capofila è gratuito, irrevocabile, accettato dal mandatario e la sua eventuale revoca, per giusta causa, non ha e non avrà alcun effetto nei confronti del Gestore;</w:t>
      </w:r>
    </w:p>
    <w:p w:rsidR="00000000" w:rsidDel="00000000" w:rsidP="00000000" w:rsidRDefault="00000000" w:rsidRPr="00000000" w14:paraId="00000056">
      <w:pPr>
        <w:tabs>
          <w:tab w:val="left" w:leader="none" w:pos="284"/>
        </w:tabs>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tab/>
        <w:t xml:space="preserve">il presente accordo non costituisce società tra i soggetti firmatari e pertanto ciascuno di essi rimane e rimarrà indipendente e conserverà la propria autonomia nell’esecuzione, gestione ed amministrazione;</w:t>
      </w:r>
    </w:p>
    <w:p w:rsidR="00000000" w:rsidDel="00000000" w:rsidP="00000000" w:rsidRDefault="00000000" w:rsidRPr="00000000" w14:paraId="00000057">
      <w:pPr>
        <w:tabs>
          <w:tab w:val="left" w:leader="none" w:pos="284"/>
        </w:tabs>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tab/>
        <w:t xml:space="preserve">i sottoscrittori, nelle rispettive qualità, dichiarano che i soggetti che rappresentano, per effetto del presente atto, assumono responsabilità solidale nei confronti del Gestore quali soggetti raggruppati per la realizzazione del Progetto di R&amp;S per cui sono concesse le agevolazioni. I Mandanti, come sopra rappresentati, individuano il Capofila quale soggetto incaricato a partecipare ai procedimenti amministrativi derivanti dalla partecipazione al Bando, il quale sarà anche destinatario unico della corrispondenza con il Gestore; i Mandanti si impegnano a collaborare coordinandosi con il Capofila per la realizzazione del Progetto di R&amp;S. Il ruolo e la funzione di ciascun Mandante nella realizzazione del Progetto di R&amp;S, nonché gli aspetti relativi alla proprietà intellettuale e dei prototipi, impianti/linee pilota, ottenuti con la realizzazione del Progetto di R&amp;S, potranno essere stabiliti da apposito regolamento attuativo deliberato dagli stessi partecipanti di concerto con il Capofila, fermo restando il mantenimento del diritto degli Organismi di ricerca mandanti di pubblicare i risultati della propria ricerca (art. 25, c. 6, lett. b) del Reg. UE n. 651/2014 e s.m.i.);</w:t>
      </w:r>
    </w:p>
    <w:p w:rsidR="00000000" w:rsidDel="00000000" w:rsidP="00000000" w:rsidRDefault="00000000" w:rsidRPr="00000000" w14:paraId="00000058">
      <w:pPr>
        <w:tabs>
          <w:tab w:val="left" w:leader="none" w:pos="284"/>
        </w:tabs>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tab/>
        <w:t xml:space="preserve">predetti Mandanti sono tenuti, inoltre, all’elaborazione di rendiconti, relazioni e quant’altro si rendesse necessario per le attività loro affidate nel rispetto della normativa e delle procedure stabilite nel Bando, e di quanto richiesto al Capofila da parte del Gestore nel corso della gestione dei procedimenti amministrativi in relazione ai quali quest’ultimo ha la responsabilità ai sensi della L. 241/1990;</w:t>
      </w:r>
    </w:p>
    <w:p w:rsidR="00000000" w:rsidDel="00000000" w:rsidP="00000000" w:rsidRDefault="00000000" w:rsidRPr="00000000" w14:paraId="00000059">
      <w:pPr>
        <w:tabs>
          <w:tab w:val="left" w:leader="none" w:pos="284"/>
        </w:tabs>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tab/>
        <w:t xml:space="preserve">fatta salva la responsabilità nei confronti del Gestore per la condivisione degli obiettivi, delle metodologie, della pianificazione, della programmazione delle attività; le parti convengono che ciascuna di esse sarà considerata come indipendente nell’ambito dell’effettuazione dell’attività di propria competenza e sarà pienamente ed esclusivamente responsabile nei confronti delle amministrazioni pubbliche e dei soggetti terzi coinvolti nelle attività per le proprie prestazioni e ne sopporterà tutti i rischi tecnici ed economici, come pure le conseguenze pregiudizievoli, azioni e omissioni che comportino ogni genere di responsabilità, nonché l’applicazione di penalità da cui derivino obblighi di pagamento di danni e sanzioni.</w:t>
      </w:r>
    </w:p>
    <w:p w:rsidR="00000000" w:rsidDel="00000000" w:rsidP="00000000" w:rsidRDefault="00000000" w:rsidRPr="00000000" w14:paraId="0000005A">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Resta in ogni modo inteso, come criterio sussidiario, che qualora l’inadempimento fosse imputabile a concorso di colpa delle parti o di alcune di esse, gli oneri conseguenti saranno suddivisi in proporzione alle rispettive responsabilità.</w:t>
      </w:r>
    </w:p>
    <w:p w:rsidR="00000000" w:rsidDel="00000000" w:rsidP="00000000" w:rsidRDefault="00000000" w:rsidRPr="00000000" w14:paraId="0000005B">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 fine di ottemperare alle scadenze previste dalla normativa vigente si autorizza il Capofila ad agire nei modi e nei termini più idonei per la tutela formale e sostanziale per la corretta gestione delle attività connesse al succitato Progetto di R&amp;S.</w:t>
      </w:r>
    </w:p>
    <w:p w:rsidR="00000000" w:rsidDel="00000000" w:rsidP="00000000" w:rsidRDefault="00000000" w:rsidRPr="00000000" w14:paraId="0000005C">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D">
      <w:pPr>
        <w:spacing w:after="160" w:line="25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 Sottoscritti AUTORIZZANO,</w:t>
      </w:r>
    </w:p>
    <w:p w:rsidR="00000000" w:rsidDel="00000000" w:rsidP="00000000" w:rsidRDefault="00000000" w:rsidRPr="00000000" w14:paraId="0000005E">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F">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altresì, il Capofila ad assumere tutte le iniziative idonee a garantire le attività finalizzate all’esecuzione del Progetto di R&amp;S nelle modalità più efficaci ed idonee per tutti i mandanti.</w:t>
      </w:r>
    </w:p>
    <w:p w:rsidR="00000000" w:rsidDel="00000000" w:rsidP="00000000" w:rsidRDefault="00000000" w:rsidRPr="00000000" w14:paraId="00000060">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61">
      <w:pPr>
        <w:spacing w:after="160" w:line="259" w:lineRule="auto"/>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22"/>
          <w:szCs w:val="22"/>
          <w:rtl w:val="0"/>
        </w:rPr>
        <w:t xml:space="preserve">Ai fini del presente atto i mandanti, in persona dei loro rappresentanti legali, eleggono domicilio presso la sede legale del soggetto giuridico Capofila sita nel comune di ______________________, Via ______________________________________________________________________________________. </w:t>
      </w:r>
      <w:r w:rsidDel="00000000" w:rsidR="00000000" w:rsidRPr="00000000">
        <w:rPr>
          <w:rFonts w:ascii="Times New Roman" w:cs="Times New Roman" w:eastAsia="Times New Roman" w:hAnsi="Times New Roman"/>
          <w:i w:val="1"/>
          <w:sz w:val="18"/>
          <w:szCs w:val="18"/>
          <w:rtl w:val="0"/>
        </w:rPr>
        <w:t xml:space="preserve">(indicare l’indirizzo della sede legale del soggetto giuridico rappresentante la rete innovativa regionale o il distretto industriale individuato quale capofila del progetto di R&amp;S)</w:t>
      </w:r>
    </w:p>
    <w:p w:rsidR="00000000" w:rsidDel="00000000" w:rsidP="00000000" w:rsidRDefault="00000000" w:rsidRPr="00000000" w14:paraId="00000062">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3">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presente scrittura è impegnativa fra le parti ed ha valore nei confronti di Regione del Veneto e Veneto Innovazione S.p.A., giusta previsione del &lt;&lt;</w:t>
      </w:r>
      <w:r w:rsidDel="00000000" w:rsidR="00000000" w:rsidRPr="00000000">
        <w:rPr>
          <w:rFonts w:ascii="Times New Roman" w:cs="Times New Roman" w:eastAsia="Times New Roman" w:hAnsi="Times New Roman"/>
          <w:i w:val="1"/>
          <w:sz w:val="22"/>
          <w:szCs w:val="22"/>
          <w:rtl w:val="0"/>
        </w:rPr>
        <w:t xml:space="preserve"> Bando per il finanziamento di progetti di ricerca e sviluppo realizzati da Aggregazioni di imprese </w:t>
      </w:r>
      <w:r w:rsidDel="00000000" w:rsidR="00000000" w:rsidRPr="00000000">
        <w:rPr>
          <w:rFonts w:ascii="Times New Roman" w:cs="Times New Roman" w:eastAsia="Times New Roman" w:hAnsi="Times New Roman"/>
          <w:sz w:val="22"/>
          <w:szCs w:val="22"/>
          <w:rtl w:val="0"/>
        </w:rPr>
        <w:t xml:space="preserve">&gt;&gt;.</w:t>
      </w:r>
    </w:p>
    <w:p w:rsidR="00000000" w:rsidDel="00000000" w:rsidP="00000000" w:rsidRDefault="00000000" w:rsidRPr="00000000" w14:paraId="00000064">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5">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Sottoscrizione di tutti i partecipanti in originale**, ovvero con firma digitale in corso di validità:</w:t>
      </w:r>
    </w:p>
    <w:p w:rsidR="00000000" w:rsidDel="00000000" w:rsidP="00000000" w:rsidRDefault="00000000" w:rsidRPr="00000000" w14:paraId="00000066">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7">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8">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l’impresa n. 1 ______________________________________________________________</w:t>
      </w:r>
    </w:p>
    <w:p w:rsidR="00000000" w:rsidDel="00000000" w:rsidP="00000000" w:rsidRDefault="00000000" w:rsidRPr="00000000" w14:paraId="00000069">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(ragione sociale impresa)</w:t>
      </w:r>
    </w:p>
    <w:p w:rsidR="00000000" w:rsidDel="00000000" w:rsidP="00000000" w:rsidRDefault="00000000" w:rsidRPr="00000000" w14:paraId="0000006A">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B">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e cognome ___________________________ </w:t>
      </w:r>
    </w:p>
    <w:p w:rsidR="00000000" w:rsidDel="00000000" w:rsidP="00000000" w:rsidRDefault="00000000" w:rsidRPr="00000000" w14:paraId="0000006C">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qualità di  ___________________________________________</w:t>
      </w:r>
    </w:p>
    <w:p w:rsidR="00000000" w:rsidDel="00000000" w:rsidP="00000000" w:rsidRDefault="00000000" w:rsidRPr="00000000" w14:paraId="0000006D">
      <w:pPr>
        <w:spacing w:after="160" w:line="259" w:lineRule="auto"/>
        <w:ind w:left="708"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(titolare, legale rappresentante, procuratore, altro)</w:t>
      </w:r>
    </w:p>
    <w:p w:rsidR="00000000" w:rsidDel="00000000" w:rsidP="00000000" w:rsidRDefault="00000000" w:rsidRPr="00000000" w14:paraId="0000006E">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F">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firma________________________________;</w:t>
      </w:r>
    </w:p>
    <w:p w:rsidR="00000000" w:rsidDel="00000000" w:rsidP="00000000" w:rsidRDefault="00000000" w:rsidRPr="00000000" w14:paraId="00000070">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1">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2">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73">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l’impresa n. 2 ______________________________________________________________</w:t>
      </w:r>
    </w:p>
    <w:p w:rsidR="00000000" w:rsidDel="00000000" w:rsidP="00000000" w:rsidRDefault="00000000" w:rsidRPr="00000000" w14:paraId="00000074">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(ragione sociale impresa)</w:t>
      </w:r>
    </w:p>
    <w:p w:rsidR="00000000" w:rsidDel="00000000" w:rsidP="00000000" w:rsidRDefault="00000000" w:rsidRPr="00000000" w14:paraId="00000075">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6">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e cognome ___________________________ </w:t>
      </w:r>
    </w:p>
    <w:p w:rsidR="00000000" w:rsidDel="00000000" w:rsidP="00000000" w:rsidRDefault="00000000" w:rsidRPr="00000000" w14:paraId="00000077">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8">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qualità di  ___________________________________________</w:t>
      </w:r>
    </w:p>
    <w:p w:rsidR="00000000" w:rsidDel="00000000" w:rsidP="00000000" w:rsidRDefault="00000000" w:rsidRPr="00000000" w14:paraId="00000079">
      <w:pPr>
        <w:spacing w:after="160" w:line="259" w:lineRule="auto"/>
        <w:ind w:left="708"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(titolare, legale rappresentante, procuratore, altro)</w:t>
      </w:r>
    </w:p>
    <w:p w:rsidR="00000000" w:rsidDel="00000000" w:rsidP="00000000" w:rsidRDefault="00000000" w:rsidRPr="00000000" w14:paraId="0000007A">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B">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firma________________________________;</w:t>
      </w:r>
    </w:p>
    <w:p w:rsidR="00000000" w:rsidDel="00000000" w:rsidP="00000000" w:rsidRDefault="00000000" w:rsidRPr="00000000" w14:paraId="0000007C">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D">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E">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F">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l’impresa n. 3 ______________________________________________________________</w:t>
      </w:r>
    </w:p>
    <w:p w:rsidR="00000000" w:rsidDel="00000000" w:rsidP="00000000" w:rsidRDefault="00000000" w:rsidRPr="00000000" w14:paraId="00000080">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(ragione sociale impresa)</w:t>
      </w:r>
    </w:p>
    <w:p w:rsidR="00000000" w:rsidDel="00000000" w:rsidP="00000000" w:rsidRDefault="00000000" w:rsidRPr="00000000" w14:paraId="00000081">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2">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e cognome ___________________________ </w:t>
      </w:r>
    </w:p>
    <w:p w:rsidR="00000000" w:rsidDel="00000000" w:rsidP="00000000" w:rsidRDefault="00000000" w:rsidRPr="00000000" w14:paraId="00000083">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4">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qualità di  ___________________________________________</w:t>
      </w:r>
    </w:p>
    <w:p w:rsidR="00000000" w:rsidDel="00000000" w:rsidP="00000000" w:rsidRDefault="00000000" w:rsidRPr="00000000" w14:paraId="00000085">
      <w:pPr>
        <w:spacing w:after="160" w:line="259" w:lineRule="auto"/>
        <w:ind w:left="708"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(titolare, legale rappresentante, procuratore, altro)</w:t>
      </w:r>
    </w:p>
    <w:p w:rsidR="00000000" w:rsidDel="00000000" w:rsidP="00000000" w:rsidRDefault="00000000" w:rsidRPr="00000000" w14:paraId="00000086">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7">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firma________________________________;</w:t>
      </w:r>
    </w:p>
    <w:p w:rsidR="00000000" w:rsidDel="00000000" w:rsidP="00000000" w:rsidRDefault="00000000" w:rsidRPr="00000000" w14:paraId="00000088">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l’impresa n. 4 ______________________________________________________________</w:t>
      </w:r>
    </w:p>
    <w:p w:rsidR="00000000" w:rsidDel="00000000" w:rsidP="00000000" w:rsidRDefault="00000000" w:rsidRPr="00000000" w14:paraId="0000008A">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(ragione sociale impresa)</w:t>
      </w:r>
    </w:p>
    <w:p w:rsidR="00000000" w:rsidDel="00000000" w:rsidP="00000000" w:rsidRDefault="00000000" w:rsidRPr="00000000" w14:paraId="0000008B">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C">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e cognome ___________________________ </w:t>
      </w:r>
    </w:p>
    <w:p w:rsidR="00000000" w:rsidDel="00000000" w:rsidP="00000000" w:rsidRDefault="00000000" w:rsidRPr="00000000" w14:paraId="0000008D">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qualità di  ___________________________________________</w:t>
      </w:r>
    </w:p>
    <w:p w:rsidR="00000000" w:rsidDel="00000000" w:rsidP="00000000" w:rsidRDefault="00000000" w:rsidRPr="00000000" w14:paraId="0000008E">
      <w:pPr>
        <w:spacing w:after="160" w:line="259" w:lineRule="auto"/>
        <w:ind w:left="708"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(titolare, legale rappresentante, procuratore, altro)</w:t>
      </w:r>
    </w:p>
    <w:p w:rsidR="00000000" w:rsidDel="00000000" w:rsidP="00000000" w:rsidRDefault="00000000" w:rsidRPr="00000000" w14:paraId="0000008F">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0">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firma________________________________;</w:t>
      </w:r>
    </w:p>
    <w:p w:rsidR="00000000" w:rsidDel="00000000" w:rsidP="00000000" w:rsidRDefault="00000000" w:rsidRPr="00000000" w14:paraId="00000091">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2">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3">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94">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l’impresa n. 5 ______________________________________________________________</w:t>
      </w:r>
    </w:p>
    <w:p w:rsidR="00000000" w:rsidDel="00000000" w:rsidP="00000000" w:rsidRDefault="00000000" w:rsidRPr="00000000" w14:paraId="00000095">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(ragione sociale impresa)</w:t>
      </w:r>
    </w:p>
    <w:p w:rsidR="00000000" w:rsidDel="00000000" w:rsidP="00000000" w:rsidRDefault="00000000" w:rsidRPr="00000000" w14:paraId="00000096">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7">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e cognome ___________________________ </w:t>
      </w:r>
    </w:p>
    <w:p w:rsidR="00000000" w:rsidDel="00000000" w:rsidP="00000000" w:rsidRDefault="00000000" w:rsidRPr="00000000" w14:paraId="00000098">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9">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qualità di  ___________________________________________</w:t>
      </w:r>
    </w:p>
    <w:p w:rsidR="00000000" w:rsidDel="00000000" w:rsidP="00000000" w:rsidRDefault="00000000" w:rsidRPr="00000000" w14:paraId="0000009A">
      <w:pPr>
        <w:spacing w:after="160" w:line="259" w:lineRule="auto"/>
        <w:ind w:left="708"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(titolare, legale rappresentante, procuratore, altro)</w:t>
      </w:r>
    </w:p>
    <w:p w:rsidR="00000000" w:rsidDel="00000000" w:rsidP="00000000" w:rsidRDefault="00000000" w:rsidRPr="00000000" w14:paraId="0000009B">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C">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firma________________________________;</w:t>
      </w:r>
    </w:p>
    <w:p w:rsidR="00000000" w:rsidDel="00000000" w:rsidP="00000000" w:rsidRDefault="00000000" w:rsidRPr="00000000" w14:paraId="0000009D">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E">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F">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0">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1">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l’impresa n. 6   …………………………………*</w:t>
      </w:r>
    </w:p>
    <w:p w:rsidR="00000000" w:rsidDel="00000000" w:rsidP="00000000" w:rsidRDefault="00000000" w:rsidRPr="00000000" w14:paraId="000000A2">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3">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4">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5">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6">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l’organismo di ricerca n. 1 ______________________________________________________________</w:t>
      </w:r>
    </w:p>
    <w:p w:rsidR="00000000" w:rsidDel="00000000" w:rsidP="00000000" w:rsidRDefault="00000000" w:rsidRPr="00000000" w14:paraId="000000A7">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(denominazione organismo di ricerca)</w:t>
      </w:r>
    </w:p>
    <w:p w:rsidR="00000000" w:rsidDel="00000000" w:rsidP="00000000" w:rsidRDefault="00000000" w:rsidRPr="00000000" w14:paraId="000000A8">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9">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e cognome ___________________________ </w:t>
      </w:r>
    </w:p>
    <w:p w:rsidR="00000000" w:rsidDel="00000000" w:rsidP="00000000" w:rsidRDefault="00000000" w:rsidRPr="00000000" w14:paraId="000000AA">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B">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qualità di  ___________________________________________</w:t>
      </w:r>
    </w:p>
    <w:p w:rsidR="00000000" w:rsidDel="00000000" w:rsidP="00000000" w:rsidRDefault="00000000" w:rsidRPr="00000000" w14:paraId="000000AC">
      <w:pPr>
        <w:spacing w:after="160" w:line="259" w:lineRule="auto"/>
        <w:ind w:left="708"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(titolare, legale rappresentante, procuratore, altro)</w:t>
      </w:r>
    </w:p>
    <w:p w:rsidR="00000000" w:rsidDel="00000000" w:rsidP="00000000" w:rsidRDefault="00000000" w:rsidRPr="00000000" w14:paraId="000000AD">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E">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firma________________________________;</w:t>
      </w:r>
    </w:p>
    <w:p w:rsidR="00000000" w:rsidDel="00000000" w:rsidP="00000000" w:rsidRDefault="00000000" w:rsidRPr="00000000" w14:paraId="000000AF">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0">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1">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l’organismo di ricerca n. 2   …………………………………*</w:t>
      </w:r>
    </w:p>
    <w:p w:rsidR="00000000" w:rsidDel="00000000" w:rsidP="00000000" w:rsidRDefault="00000000" w:rsidRPr="00000000" w14:paraId="000000B2">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3">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4">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Il/La presente atto/scrittura è sottoscritto/a in </w:t>
      </w:r>
      <w:r w:rsidDel="00000000" w:rsidR="00000000" w:rsidRPr="00000000">
        <w:rPr>
          <w:rFonts w:ascii="Times New Roman" w:cs="Times New Roman" w:eastAsia="Times New Roman" w:hAnsi="Times New Roman"/>
          <w:sz w:val="22"/>
          <w:szCs w:val="22"/>
          <w:u w:val="single"/>
          <w:rtl w:val="0"/>
        </w:rPr>
        <w:t xml:space="preserve">________________________</w:t>
      </w:r>
      <w:r w:rsidDel="00000000" w:rsidR="00000000" w:rsidRPr="00000000">
        <w:rPr>
          <w:rFonts w:ascii="Times New Roman" w:cs="Times New Roman" w:eastAsia="Times New Roman" w:hAnsi="Times New Roman"/>
          <w:sz w:val="22"/>
          <w:szCs w:val="22"/>
          <w:rtl w:val="0"/>
        </w:rPr>
        <w:t xml:space="preserve"> (luogo), il </w:t>
      </w:r>
      <w:r w:rsidDel="00000000" w:rsidR="00000000" w:rsidRPr="00000000">
        <w:rPr>
          <w:rFonts w:ascii="Times New Roman" w:cs="Times New Roman" w:eastAsia="Times New Roman" w:hAnsi="Times New Roman"/>
          <w:sz w:val="22"/>
          <w:szCs w:val="22"/>
          <w:u w:val="single"/>
          <w:rtl w:val="0"/>
        </w:rPr>
        <w:t xml:space="preserve">____________</w:t>
      </w:r>
      <w:r w:rsidDel="00000000" w:rsidR="00000000" w:rsidRPr="00000000">
        <w:rPr>
          <w:rFonts w:ascii="Times New Roman" w:cs="Times New Roman" w:eastAsia="Times New Roman" w:hAnsi="Times New Roman"/>
          <w:sz w:val="22"/>
          <w:szCs w:val="22"/>
          <w:rtl w:val="0"/>
        </w:rPr>
        <w:t xml:space="preserve"> (data).</w:t>
      </w:r>
    </w:p>
    <w:p w:rsidR="00000000" w:rsidDel="00000000" w:rsidP="00000000" w:rsidRDefault="00000000" w:rsidRPr="00000000" w14:paraId="000000B5">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6">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fede,</w:t>
      </w:r>
    </w:p>
    <w:p w:rsidR="00000000" w:rsidDel="00000000" w:rsidP="00000000" w:rsidRDefault="00000000" w:rsidRPr="00000000" w14:paraId="000000B7">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B8">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tab/>
        <w:tab/>
        <w:tab/>
        <w:t xml:space="preserve">           </w:t>
        <w:tab/>
        <w:tab/>
        <w:t xml:space="preserve"> </w:t>
        <w:tab/>
        <w:tab/>
        <w:t xml:space="preserve">__________________________</w:t>
      </w:r>
    </w:p>
    <w:p w:rsidR="00000000" w:rsidDel="00000000" w:rsidP="00000000" w:rsidRDefault="00000000" w:rsidRPr="00000000" w14:paraId="000000B9">
      <w:pPr>
        <w:spacing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tab/>
        <w:tab/>
        <w:tab/>
        <w:tab/>
        <w:tab/>
        <w:tab/>
        <w:t xml:space="preserve"> </w:t>
        <w:tab/>
        <w:t xml:space="preserve">firma del legale rappresentante</w:t>
      </w:r>
    </w:p>
    <w:p w:rsidR="00000000" w:rsidDel="00000000" w:rsidP="00000000" w:rsidRDefault="00000000" w:rsidRPr="00000000" w14:paraId="000000BA">
      <w:pPr>
        <w:spacing w:line="259" w:lineRule="auto"/>
        <w:ind w:left="4248" w:firstLine="708.000000000000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del soggetto giuridico Capofila</w:t>
      </w:r>
    </w:p>
    <w:p w:rsidR="00000000" w:rsidDel="00000000" w:rsidP="00000000" w:rsidRDefault="00000000" w:rsidRPr="00000000" w14:paraId="000000BB">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C">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D">
      <w:pPr>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nel caso di ulteriori sottoscrittori replicare le pagine secondo il numero degli aderenti.</w:t>
      </w:r>
    </w:p>
    <w:p w:rsidR="00000000" w:rsidDel="00000000" w:rsidP="00000000" w:rsidRDefault="00000000" w:rsidRPr="00000000" w14:paraId="000000BE">
      <w:pPr>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 la firma olografa va posta dai soggetti titolati o autorizzati a rappresentare l’impresa/organismo di ricerca per il conferimento del presente mandato, a pena di invalidità dell’atto e, in caso di scrittura privata non autenticata, deve essere accompagnata da documento d’identità in corso di validità di ogni sottoscrittore</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BF">
      <w:pPr>
        <w:spacing w:after="160" w:line="259"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Avvertenze:</w:t>
      </w:r>
    </w:p>
    <w:p w:rsidR="00000000" w:rsidDel="00000000" w:rsidP="00000000" w:rsidRDefault="00000000" w:rsidRPr="00000000" w14:paraId="000000C0">
      <w:pPr>
        <w:spacing w:after="160" w:line="259"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Qualora, da un controllo successivo, emerga la non veridicità del contenuto della dichiarazione, il dichiarante decade dai benefici eventualmente conseguenti al provvedimento emanato sulla base della dichiarazione non veritiera (Art. 75 DPR n. 445/2000).</w:t>
      </w:r>
    </w:p>
    <w:p w:rsidR="00000000" w:rsidDel="00000000" w:rsidP="00000000" w:rsidRDefault="00000000" w:rsidRPr="00000000" w14:paraId="000000C1">
      <w:pPr>
        <w:spacing w:after="160" w:before="16" w:line="2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18"/>
          <w:szCs w:val="18"/>
          <w:rtl w:val="0"/>
        </w:rPr>
        <w:t xml:space="preserve">Informativa a sensi del Regolamento europeo 2016/679/UE (GDPR)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126480" cy="215900"/>
                <wp:effectExtent b="0" l="0" r="0" t="0"/>
                <wp:wrapNone/>
                <wp:docPr id="2" name=""/>
                <a:graphic>
                  <a:graphicData uri="http://schemas.microsoft.com/office/word/2010/wordprocessingGroup">
                    <wpg:wgp>
                      <wpg:cNvGrpSpPr/>
                      <wpg:grpSpPr>
                        <a:xfrm>
                          <a:off x="2282750" y="3672050"/>
                          <a:ext cx="6126480" cy="215900"/>
                          <a:chOff x="2282750" y="3672050"/>
                          <a:chExt cx="6126500" cy="215900"/>
                        </a:xfrm>
                      </wpg:grpSpPr>
                      <wpg:grpSp>
                        <wpg:cNvGrpSpPr/>
                        <wpg:grpSpPr>
                          <a:xfrm>
                            <a:off x="2282760" y="3672050"/>
                            <a:ext cx="6126480" cy="215900"/>
                            <a:chOff x="2282750" y="3672050"/>
                            <a:chExt cx="6126500" cy="215900"/>
                          </a:xfrm>
                        </wpg:grpSpPr>
                        <wps:wsp>
                          <wps:cNvSpPr/>
                          <wps:cNvPr id="3" name="Shape 3"/>
                          <wps:spPr>
                            <a:xfrm>
                              <a:off x="2282750" y="3672050"/>
                              <a:ext cx="6126500" cy="21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82760" y="3672050"/>
                              <a:ext cx="6126480" cy="215900"/>
                              <a:chOff x="2281700" y="3672050"/>
                              <a:chExt cx="6129225" cy="214325"/>
                            </a:xfrm>
                          </wpg:grpSpPr>
                          <wps:wsp>
                            <wps:cNvSpPr/>
                            <wps:cNvPr id="5" name="Shape 5"/>
                            <wps:spPr>
                              <a:xfrm>
                                <a:off x="2281700" y="3672050"/>
                                <a:ext cx="6129225" cy="21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82760" y="3672050"/>
                                <a:ext cx="6124619" cy="212725"/>
                                <a:chOff x="733" y="-18"/>
                                <a:chExt cx="9875" cy="335"/>
                              </a:xfrm>
                            </wpg:grpSpPr>
                            <wps:wsp>
                              <wps:cNvSpPr/>
                              <wps:cNvPr id="7" name="Shape 7"/>
                              <wps:spPr>
                                <a:xfrm>
                                  <a:off x="733" y="-18"/>
                                  <a:ext cx="98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744" y="-3"/>
                                  <a:ext cx="9857" cy="310"/>
                                </a:xfrm>
                                <a:custGeom>
                                  <a:rect b="b" l="l" r="r" t="t"/>
                                  <a:pathLst>
                                    <a:path extrusionOk="0" h="310" w="9857">
                                      <a:moveTo>
                                        <a:pt x="0" y="310"/>
                                      </a:moveTo>
                                      <a:lnTo>
                                        <a:pt x="9857" y="310"/>
                                      </a:lnTo>
                                      <a:lnTo>
                                        <a:pt x="9857" y="0"/>
                                      </a:lnTo>
                                      <a:lnTo>
                                        <a:pt x="0" y="0"/>
                                      </a:lnTo>
                                      <a:lnTo>
                                        <a:pt x="0" y="310"/>
                                      </a:lnTo>
                                      <a:close/>
                                    </a:path>
                                  </a:pathLst>
                                </a:custGeom>
                                <a:solidFill>
                                  <a:srgbClr val="B1B1B1"/>
                                </a:solidFill>
                                <a:ln>
                                  <a:noFill/>
                                </a:ln>
                              </wps:spPr>
                              <wps:bodyPr anchorCtr="0" anchor="ctr" bIns="91425" lIns="91425" spcFirstLastPara="1" rIns="91425" wrap="square" tIns="91425">
                                <a:noAutofit/>
                              </wps:bodyPr>
                            </wps:wsp>
                            <wps:wsp>
                              <wps:cNvSpPr/>
                              <wps:cNvPr id="9" name="Shape 9"/>
                              <wps:spPr>
                                <a:xfrm>
                                  <a:off x="744" y="-7"/>
                                  <a:ext cx="9857" cy="0"/>
                                </a:xfrm>
                                <a:custGeom>
                                  <a:rect b="b" l="l" r="r" t="t"/>
                                  <a:pathLst>
                                    <a:path extrusionOk="0" h="120000" w="9857">
                                      <a:moveTo>
                                        <a:pt x="0" y="0"/>
                                      </a:moveTo>
                                      <a:lnTo>
                                        <a:pt x="9857" y="0"/>
                                      </a:lnTo>
                                    </a:path>
                                  </a:pathLst>
                                </a:custGeom>
                                <a:noFill/>
                                <a:ln cap="flat" cmpd="sng" w="9525">
                                  <a:solidFill>
                                    <a:srgbClr val="C0C0C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744" y="312"/>
                                  <a:ext cx="9857" cy="0"/>
                                </a:xfrm>
                                <a:custGeom>
                                  <a:rect b="b" l="l" r="r" t="t"/>
                                  <a:pathLst>
                                    <a:path extrusionOk="0" h="120000" w="9857">
                                      <a:moveTo>
                                        <a:pt x="0" y="0"/>
                                      </a:moveTo>
                                      <a:lnTo>
                                        <a:pt x="9857" y="0"/>
                                      </a:lnTo>
                                    </a:path>
                                  </a:pathLst>
                                </a:custGeom>
                                <a:noFill/>
                                <a:ln cap="flat" cmpd="sng" w="9525">
                                  <a:solidFill>
                                    <a:srgbClr val="C0C0C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739" y="-12"/>
                                  <a:ext cx="0" cy="329"/>
                                </a:xfrm>
                                <a:custGeom>
                                  <a:rect b="b" l="l" r="r" t="t"/>
                                  <a:pathLst>
                                    <a:path extrusionOk="0" h="329" w="120000">
                                      <a:moveTo>
                                        <a:pt x="0" y="0"/>
                                      </a:moveTo>
                                      <a:lnTo>
                                        <a:pt x="0" y="329"/>
                                      </a:lnTo>
                                    </a:path>
                                  </a:pathLst>
                                </a:custGeom>
                                <a:noFill/>
                                <a:ln cap="flat" cmpd="sng" w="9525">
                                  <a:solidFill>
                                    <a:srgbClr val="C0C0C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10606" y="-12"/>
                                  <a:ext cx="0" cy="329"/>
                                </a:xfrm>
                                <a:custGeom>
                                  <a:rect b="b" l="l" r="r" t="t"/>
                                  <a:pathLst>
                                    <a:path extrusionOk="0" h="329" w="120000">
                                      <a:moveTo>
                                        <a:pt x="0" y="0"/>
                                      </a:moveTo>
                                      <a:lnTo>
                                        <a:pt x="0" y="329"/>
                                      </a:lnTo>
                                    </a:path>
                                  </a:pathLst>
                                </a:custGeom>
                                <a:noFill/>
                                <a:ln cap="flat" cmpd="sng" w="9525">
                                  <a:solidFill>
                                    <a:srgbClr val="C0C0C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126480" cy="2159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126480" cy="215900"/>
                        </a:xfrm>
                        <a:prstGeom prst="rect"/>
                        <a:ln/>
                      </pic:spPr>
                    </pic:pic>
                  </a:graphicData>
                </a:graphic>
              </wp:anchor>
            </w:drawing>
          </mc:Fallback>
        </mc:AlternateContent>
      </w:r>
    </w:p>
    <w:p w:rsidR="00000000" w:rsidDel="00000000" w:rsidP="00000000" w:rsidRDefault="00000000" w:rsidRPr="00000000" w14:paraId="000000C2">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w:t>
      </w:r>
    </w:p>
    <w:p w:rsidR="00000000" w:rsidDel="00000000" w:rsidP="00000000" w:rsidRDefault="00000000" w:rsidRPr="00000000" w14:paraId="000000C3">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finalità del trattamento cui sono destinati i dati personali è l’espletamento delle funzioni istituzionali definite nel Reg. UE 1060/2021 del Parlamento europeo e del Consiglio, del 24 giugno 2021.</w:t>
      </w:r>
    </w:p>
    <w:p w:rsidR="00000000" w:rsidDel="00000000" w:rsidP="00000000" w:rsidRDefault="00000000" w:rsidRPr="00000000" w14:paraId="000000C4">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dati personali riferibili ai soggetti beneficiari, trattati da persone autorizzate, potranno essere comunicati ad altre strutture regionali e/o altre amministrazioni pubbliche, a fini di controllo sulle linee di finanziamento, e non saranno diffusi. Potranno essere trattati inoltre a fini di archiviazione (protocollo e conservazione documentale) nonché, in forma aggregata, a fini statistici.</w:t>
      </w:r>
    </w:p>
    <w:p w:rsidR="00000000" w:rsidDel="00000000" w:rsidP="00000000" w:rsidRDefault="00000000" w:rsidRPr="00000000" w14:paraId="000000C5">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periodo di conservazione documentale, ai sensi dell’articolo 5, par. 1, lett. e) del Regolamento 2016/679/UE, è fissato in 10 anni.</w:t>
      </w:r>
    </w:p>
    <w:p w:rsidR="00000000" w:rsidDel="00000000" w:rsidP="00000000" w:rsidRDefault="00000000" w:rsidRPr="00000000" w14:paraId="000000C6">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dati personali dei beneficiari potranno inoltre essere trattati dall’Autorità di Gestione al fine di individuare i rischi di frode e le irregolarità mediante lo strumento informatico integrato Arachne relativamente al quale la Commissione europea ha istituito un sito web dedicato, finalizzato a spiegare il processo e lo scopo dell’analisi dei dati, al seguente link: https://ec.europa.eu/social/main.jsp?catId=325&amp;intPageId=3587&amp;langId=it</w:t>
      </w:r>
    </w:p>
    <w:p w:rsidR="00000000" w:rsidDel="00000000" w:rsidP="00000000" w:rsidRDefault="00000000" w:rsidRPr="00000000" w14:paraId="000000C7">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Titolare del trattamento è la Regione del Veneto / Giunta Regionale, con sede a Palazzo Balbi - Dorsoduro, 3901, 30123 – Venezia. </w:t>
      </w:r>
    </w:p>
    <w:p w:rsidR="00000000" w:rsidDel="00000000" w:rsidP="00000000" w:rsidRDefault="00000000" w:rsidRPr="00000000" w14:paraId="000000C8">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Delegato al trattamento dei dati, è il Direttore della Programmazione Unitaria, e-mail e pec: programmazione-unitaria@regione.veneto.it, programmazioneunitaria@pec.regione.veneto.it.</w:t>
      </w:r>
    </w:p>
    <w:p w:rsidR="00000000" w:rsidDel="00000000" w:rsidP="00000000" w:rsidRDefault="00000000" w:rsidRPr="00000000" w14:paraId="000000C9">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Responsabile esterno del trattamento è Veneto Innovazione S.p.A., nella persona del proprio legale rappresentante.</w:t>
      </w:r>
    </w:p>
    <w:p w:rsidR="00000000" w:rsidDel="00000000" w:rsidP="00000000" w:rsidRDefault="00000000" w:rsidRPr="00000000" w14:paraId="000000CA">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Responsabile della Protezione dei dati / Data Protection Officer ha sede a Palazzo Sceriman, Cannaregio, 168, 30121 – Venezia, e-mail: dpo@regione.veneto.it e quello di Veneto Innovazione S.p.A. all’indirizzo email: dpo@venetoinnovazione.it.</w:t>
      </w:r>
    </w:p>
    <w:p w:rsidR="00000000" w:rsidDel="00000000" w:rsidP="00000000" w:rsidRDefault="00000000" w:rsidRPr="00000000" w14:paraId="000000CB">
      <w:pPr>
        <w:tabs>
          <w:tab w:val="left" w:leader="none" w:pos="1154"/>
        </w:tabs>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All’interessato competono i diritti previsti dal Regolamento 2016/679/UE e, in particolare, potrà chiedere al Dirigente dell'Area Agevolazioni di Veneto Innovazione S.p.A. l’accesso ai propri dati personali, la rettifica, l’integrazione o, ricorrendone gli estremi, la cancellazione o la limitazione del trattamento, ovvero opporsi al loro trattamento nonché proporre reclamo, ai sensi dell’articolo 77 del Regolamento 2016/679/UE, al Garante per la protezione dei dati personali con sede in Piazza Venezia 11, 00187 – Roma, ovvero ad altra autorità europea di controllo competente.</w:t>
      </w:r>
    </w:p>
    <w:p w:rsidR="00000000" w:rsidDel="00000000" w:rsidP="00000000" w:rsidRDefault="00000000" w:rsidRPr="00000000" w14:paraId="000000CC">
      <w:pPr>
        <w:tabs>
          <w:tab w:val="left" w:leader="none" w:pos="1154"/>
        </w:tabs>
        <w:spacing w:after="160" w:line="259" w:lineRule="auto"/>
        <w:jc w:val="both"/>
        <w:rPr>
          <w:rFonts w:ascii="Times New Roman" w:cs="Times New Roman" w:eastAsia="Times New Roman" w:hAnsi="Times New Roman"/>
          <w:sz w:val="18"/>
          <w:szCs w:val="18"/>
        </w:rPr>
      </w:pPr>
      <w:bookmarkStart w:colFirst="0" w:colLast="0" w:name="_heading=h.itkck5ssj0m4" w:id="0"/>
      <w:bookmarkEnd w:id="0"/>
      <w:r w:rsidDel="00000000" w:rsidR="00000000" w:rsidRPr="00000000">
        <w:rPr>
          <w:rtl w:val="0"/>
        </w:rPr>
      </w:r>
    </w:p>
    <w:sectPr>
      <w:pgSz w:h="16838" w:w="11906" w:orient="portrait"/>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Cambria" w:cs="Cambria" w:eastAsia="Cambria" w:hAnsi="Cambria"/>
      <w:b w:val="1"/>
      <w:sz w:val="32"/>
      <w:szCs w:val="32"/>
    </w:rPr>
  </w:style>
  <w:style w:type="paragraph" w:styleId="Heading2">
    <w:name w:val="heading 2"/>
    <w:basedOn w:val="Normal"/>
    <w:next w:val="Normal"/>
    <w:pPr>
      <w:keepNext w:val="1"/>
    </w:pPr>
    <w:rPr>
      <w:rFonts w:ascii="Cambria" w:cs="Cambria" w:eastAsia="Cambria" w:hAnsi="Cambria"/>
      <w:b w:val="1"/>
      <w:i w:val="1"/>
      <w:sz w:val="28"/>
      <w:szCs w:val="28"/>
    </w:rPr>
  </w:style>
  <w:style w:type="paragraph" w:styleId="Heading3">
    <w:name w:val="heading 3"/>
    <w:basedOn w:val="Normal"/>
    <w:next w:val="Normal"/>
    <w:pPr>
      <w:keepNext w:val="1"/>
      <w:jc w:val="center"/>
    </w:pPr>
    <w:rPr>
      <w:rFonts w:ascii="Cambria" w:cs="Cambria" w:eastAsia="Cambria" w:hAnsi="Cambria"/>
      <w:b w:val="1"/>
      <w:sz w:val="26"/>
      <w:szCs w:val="26"/>
    </w:rPr>
  </w:style>
  <w:style w:type="paragraph" w:styleId="Heading4">
    <w:name w:val="heading 4"/>
    <w:basedOn w:val="Normal"/>
    <w:next w:val="Normal"/>
    <w:pPr>
      <w:keepNext w:val="1"/>
      <w:jc w:val="both"/>
    </w:pPr>
    <w:rPr>
      <w:rFonts w:ascii="Calibri" w:cs="Calibri" w:eastAsia="Calibri" w:hAnsi="Calibri"/>
      <w:b w:val="1"/>
      <w:sz w:val="28"/>
      <w:szCs w:val="28"/>
    </w:rPr>
  </w:style>
  <w:style w:type="paragraph" w:styleId="Heading5">
    <w:name w:val="heading 5"/>
    <w:basedOn w:val="Normal"/>
    <w:next w:val="Normal"/>
    <w:pPr>
      <w:keepNext w:val="1"/>
      <w:jc w:val="both"/>
    </w:pPr>
    <w:rPr>
      <w:rFonts w:ascii="Calibri" w:cs="Calibri" w:eastAsia="Calibri" w:hAnsi="Calibri"/>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916F82"/>
  </w:style>
  <w:style w:type="paragraph" w:styleId="Titolo1">
    <w:name w:val="heading 1"/>
    <w:basedOn w:val="Normale"/>
    <w:next w:val="Normale"/>
    <w:link w:val="Titolo1Carattere"/>
    <w:uiPriority w:val="99"/>
    <w:qFormat w:val="1"/>
    <w:rsid w:val="00916F82"/>
    <w:pPr>
      <w:keepNext w:val="1"/>
      <w:outlineLvl w:val="0"/>
    </w:pPr>
    <w:rPr>
      <w:rFonts w:ascii="Cambria" w:cs="Times New Roman" w:hAnsi="Cambria"/>
      <w:b w:val="1"/>
      <w:bCs w:val="1"/>
      <w:kern w:val="32"/>
      <w:sz w:val="32"/>
      <w:szCs w:val="32"/>
    </w:rPr>
  </w:style>
  <w:style w:type="paragraph" w:styleId="Titolo2">
    <w:name w:val="heading 2"/>
    <w:basedOn w:val="Normale"/>
    <w:next w:val="Normale"/>
    <w:link w:val="Titolo2Carattere"/>
    <w:uiPriority w:val="99"/>
    <w:qFormat w:val="1"/>
    <w:rsid w:val="00916F82"/>
    <w:pPr>
      <w:keepNext w:val="1"/>
      <w:outlineLvl w:val="1"/>
    </w:pPr>
    <w:rPr>
      <w:rFonts w:ascii="Cambria" w:cs="Times New Roman" w:hAnsi="Cambria"/>
      <w:b w:val="1"/>
      <w:bCs w:val="1"/>
      <w:i w:val="1"/>
      <w:iCs w:val="1"/>
      <w:sz w:val="28"/>
      <w:szCs w:val="28"/>
    </w:rPr>
  </w:style>
  <w:style w:type="paragraph" w:styleId="Titolo3">
    <w:name w:val="heading 3"/>
    <w:basedOn w:val="Normale"/>
    <w:next w:val="Normale"/>
    <w:link w:val="Titolo3Carattere"/>
    <w:uiPriority w:val="99"/>
    <w:qFormat w:val="1"/>
    <w:rsid w:val="00916F82"/>
    <w:pPr>
      <w:keepNext w:val="1"/>
      <w:jc w:val="center"/>
      <w:outlineLvl w:val="2"/>
    </w:pPr>
    <w:rPr>
      <w:rFonts w:ascii="Cambria" w:cs="Times New Roman" w:hAnsi="Cambria"/>
      <w:b w:val="1"/>
      <w:bCs w:val="1"/>
      <w:sz w:val="26"/>
      <w:szCs w:val="26"/>
    </w:rPr>
  </w:style>
  <w:style w:type="paragraph" w:styleId="Titolo4">
    <w:name w:val="heading 4"/>
    <w:basedOn w:val="Normale"/>
    <w:next w:val="Normale"/>
    <w:link w:val="Titolo4Carattere"/>
    <w:uiPriority w:val="99"/>
    <w:qFormat w:val="1"/>
    <w:rsid w:val="00916F82"/>
    <w:pPr>
      <w:keepNext w:val="1"/>
      <w:jc w:val="both"/>
      <w:outlineLvl w:val="3"/>
    </w:pPr>
    <w:rPr>
      <w:rFonts w:ascii="Calibri" w:cs="Times New Roman" w:hAnsi="Calibri"/>
      <w:b w:val="1"/>
      <w:bCs w:val="1"/>
      <w:sz w:val="28"/>
      <w:szCs w:val="28"/>
    </w:rPr>
  </w:style>
  <w:style w:type="paragraph" w:styleId="Titolo5">
    <w:name w:val="heading 5"/>
    <w:basedOn w:val="Normale"/>
    <w:next w:val="Normale"/>
    <w:link w:val="Titolo5Carattere"/>
    <w:uiPriority w:val="99"/>
    <w:qFormat w:val="1"/>
    <w:rsid w:val="00916F82"/>
    <w:pPr>
      <w:keepNext w:val="1"/>
      <w:jc w:val="both"/>
      <w:outlineLvl w:val="4"/>
    </w:pPr>
    <w:rPr>
      <w:rFonts w:ascii="Calibri" w:cs="Times New Roman" w:hAnsi="Calibri"/>
      <w:b w:val="1"/>
      <w:bCs w:val="1"/>
      <w:i w:val="1"/>
      <w:iCs w:val="1"/>
      <w:sz w:val="26"/>
      <w:szCs w:val="26"/>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Titolo1Carattere" w:customStyle="1">
    <w:name w:val="Titolo 1 Carattere"/>
    <w:link w:val="Titolo1"/>
    <w:uiPriority w:val="99"/>
    <w:locked w:val="1"/>
    <w:rsid w:val="00916F82"/>
    <w:rPr>
      <w:rFonts w:ascii="Cambria" w:cs="Times New Roman" w:hAnsi="Cambria"/>
      <w:b w:val="1"/>
      <w:kern w:val="32"/>
      <w:sz w:val="32"/>
    </w:rPr>
  </w:style>
  <w:style w:type="character" w:styleId="Titolo2Carattere" w:customStyle="1">
    <w:name w:val="Titolo 2 Carattere"/>
    <w:link w:val="Titolo2"/>
    <w:uiPriority w:val="99"/>
    <w:semiHidden w:val="1"/>
    <w:locked w:val="1"/>
    <w:rsid w:val="00916F82"/>
    <w:rPr>
      <w:rFonts w:ascii="Cambria" w:cs="Times New Roman" w:hAnsi="Cambria"/>
      <w:b w:val="1"/>
      <w:i w:val="1"/>
      <w:sz w:val="28"/>
    </w:rPr>
  </w:style>
  <w:style w:type="character" w:styleId="Titolo3Carattere" w:customStyle="1">
    <w:name w:val="Titolo 3 Carattere"/>
    <w:link w:val="Titolo3"/>
    <w:uiPriority w:val="99"/>
    <w:semiHidden w:val="1"/>
    <w:locked w:val="1"/>
    <w:rsid w:val="00916F82"/>
    <w:rPr>
      <w:rFonts w:ascii="Cambria" w:cs="Times New Roman" w:hAnsi="Cambria"/>
      <w:b w:val="1"/>
      <w:sz w:val="26"/>
    </w:rPr>
  </w:style>
  <w:style w:type="character" w:styleId="Titolo4Carattere" w:customStyle="1">
    <w:name w:val="Titolo 4 Carattere"/>
    <w:link w:val="Titolo4"/>
    <w:uiPriority w:val="99"/>
    <w:semiHidden w:val="1"/>
    <w:locked w:val="1"/>
    <w:rsid w:val="00916F82"/>
    <w:rPr>
      <w:rFonts w:ascii="Calibri" w:cs="Times New Roman" w:hAnsi="Calibri"/>
      <w:b w:val="1"/>
      <w:sz w:val="28"/>
    </w:rPr>
  </w:style>
  <w:style w:type="character" w:styleId="Titolo5Carattere" w:customStyle="1">
    <w:name w:val="Titolo 5 Carattere"/>
    <w:link w:val="Titolo5"/>
    <w:uiPriority w:val="99"/>
    <w:semiHidden w:val="1"/>
    <w:locked w:val="1"/>
    <w:rsid w:val="00916F82"/>
    <w:rPr>
      <w:rFonts w:ascii="Calibri" w:cs="Times New Roman" w:hAnsi="Calibri"/>
      <w:b w:val="1"/>
      <w:i w:val="1"/>
      <w:sz w:val="26"/>
    </w:rPr>
  </w:style>
  <w:style w:type="paragraph" w:styleId="Corpodeltesto2">
    <w:name w:val="Body Text 2"/>
    <w:basedOn w:val="Normale"/>
    <w:link w:val="Corpodeltesto2Carattere"/>
    <w:uiPriority w:val="99"/>
    <w:rsid w:val="00916F82"/>
    <w:pPr>
      <w:ind w:right="-143"/>
      <w:jc w:val="both"/>
    </w:pPr>
    <w:rPr>
      <w:rFonts w:cs="Times New Roman"/>
    </w:rPr>
  </w:style>
  <w:style w:type="character" w:styleId="Corpodeltesto2Carattere" w:customStyle="1">
    <w:name w:val="Corpo del testo 2 Carattere"/>
    <w:link w:val="Corpodeltesto2"/>
    <w:uiPriority w:val="99"/>
    <w:semiHidden w:val="1"/>
    <w:locked w:val="1"/>
    <w:rsid w:val="00916F82"/>
    <w:rPr>
      <w:rFonts w:ascii="Arial" w:cs="Times New Roman" w:hAnsi="Arial"/>
      <w:sz w:val="24"/>
    </w:rPr>
  </w:style>
  <w:style w:type="paragraph" w:styleId="Rientrocorpodeltesto2">
    <w:name w:val="Body Text Indent 2"/>
    <w:basedOn w:val="Normale"/>
    <w:link w:val="Rientrocorpodeltesto2Carattere"/>
    <w:uiPriority w:val="99"/>
    <w:rsid w:val="00916F82"/>
    <w:pPr>
      <w:ind w:firstLine="360"/>
      <w:jc w:val="both"/>
    </w:pPr>
    <w:rPr>
      <w:rFonts w:cs="Times New Roman"/>
    </w:rPr>
  </w:style>
  <w:style w:type="character" w:styleId="Rientrocorpodeltesto2Carattere" w:customStyle="1">
    <w:name w:val="Rientro corpo del testo 2 Carattere"/>
    <w:link w:val="Rientrocorpodeltesto2"/>
    <w:uiPriority w:val="99"/>
    <w:semiHidden w:val="1"/>
    <w:locked w:val="1"/>
    <w:rsid w:val="00916F82"/>
    <w:rPr>
      <w:rFonts w:ascii="Arial" w:cs="Times New Roman" w:hAnsi="Arial"/>
      <w:sz w:val="24"/>
    </w:rPr>
  </w:style>
  <w:style w:type="paragraph" w:styleId="Corpotesto">
    <w:name w:val="Body Text"/>
    <w:basedOn w:val="Normale"/>
    <w:link w:val="CorpotestoCarattere1"/>
    <w:uiPriority w:val="99"/>
    <w:rsid w:val="00916F82"/>
    <w:pPr>
      <w:jc w:val="both"/>
    </w:pPr>
    <w:rPr>
      <w:rFonts w:cs="Times New Roman"/>
      <w:szCs w:val="20"/>
    </w:rPr>
  </w:style>
  <w:style w:type="character" w:styleId="BodyTextChar" w:customStyle="1">
    <w:name w:val="Body Text Char"/>
    <w:uiPriority w:val="99"/>
    <w:semiHidden w:val="1"/>
    <w:locked w:val="1"/>
    <w:rsid w:val="004F4066"/>
    <w:rPr>
      <w:rFonts w:ascii="Arial" w:cs="Arial" w:hAnsi="Arial"/>
      <w:sz w:val="24"/>
      <w:szCs w:val="24"/>
    </w:rPr>
  </w:style>
  <w:style w:type="character" w:styleId="CorpotestoCarattere1" w:customStyle="1">
    <w:name w:val="Corpo testo Carattere1"/>
    <w:link w:val="Corpotesto"/>
    <w:uiPriority w:val="99"/>
    <w:semiHidden w:val="1"/>
    <w:locked w:val="1"/>
    <w:rsid w:val="00916F82"/>
    <w:rPr>
      <w:rFonts w:ascii="Arial" w:hAnsi="Arial"/>
      <w:sz w:val="24"/>
    </w:rPr>
  </w:style>
  <w:style w:type="paragraph" w:styleId="Rientrocorpodeltesto3">
    <w:name w:val="Body Text Indent 3"/>
    <w:basedOn w:val="Normale"/>
    <w:link w:val="Rientrocorpodeltesto3Carattere"/>
    <w:uiPriority w:val="99"/>
    <w:rsid w:val="00916F82"/>
    <w:pPr>
      <w:ind w:firstLine="708"/>
      <w:jc w:val="both"/>
    </w:pPr>
    <w:rPr>
      <w:rFonts w:cs="Times New Roman"/>
      <w:sz w:val="16"/>
      <w:szCs w:val="16"/>
    </w:rPr>
  </w:style>
  <w:style w:type="character" w:styleId="Rientrocorpodeltesto3Carattere" w:customStyle="1">
    <w:name w:val="Rientro corpo del testo 3 Carattere"/>
    <w:link w:val="Rientrocorpodeltesto3"/>
    <w:uiPriority w:val="99"/>
    <w:semiHidden w:val="1"/>
    <w:locked w:val="1"/>
    <w:rsid w:val="00916F82"/>
    <w:rPr>
      <w:rFonts w:ascii="Arial" w:cs="Times New Roman" w:hAnsi="Arial"/>
      <w:sz w:val="16"/>
    </w:rPr>
  </w:style>
  <w:style w:type="paragraph" w:styleId="Pidipagina">
    <w:name w:val="footer"/>
    <w:basedOn w:val="Normale"/>
    <w:link w:val="PidipaginaCarattere"/>
    <w:uiPriority w:val="99"/>
    <w:rsid w:val="00916F82"/>
    <w:pPr>
      <w:tabs>
        <w:tab w:val="center" w:pos="4819"/>
        <w:tab w:val="right" w:pos="9638"/>
      </w:tabs>
    </w:pPr>
    <w:rPr>
      <w:rFonts w:cs="Times New Roman"/>
    </w:rPr>
  </w:style>
  <w:style w:type="character" w:styleId="PidipaginaCarattere" w:customStyle="1">
    <w:name w:val="Piè di pagina Carattere"/>
    <w:link w:val="Pidipagina"/>
    <w:uiPriority w:val="99"/>
    <w:semiHidden w:val="1"/>
    <w:locked w:val="1"/>
    <w:rsid w:val="00916F82"/>
    <w:rPr>
      <w:rFonts w:ascii="Arial" w:cs="Times New Roman" w:hAnsi="Arial"/>
      <w:sz w:val="24"/>
    </w:rPr>
  </w:style>
  <w:style w:type="character" w:styleId="Numeropagina">
    <w:name w:val="page number"/>
    <w:uiPriority w:val="99"/>
    <w:rsid w:val="00916F82"/>
    <w:rPr>
      <w:rFonts w:cs="Times New Roman"/>
    </w:rPr>
  </w:style>
  <w:style w:type="paragraph" w:styleId="Intestazione">
    <w:name w:val="header"/>
    <w:basedOn w:val="Normale"/>
    <w:link w:val="IntestazioneCarattere"/>
    <w:uiPriority w:val="99"/>
    <w:rsid w:val="00916F82"/>
    <w:pPr>
      <w:tabs>
        <w:tab w:val="center" w:pos="4819"/>
        <w:tab w:val="right" w:pos="9638"/>
      </w:tabs>
    </w:pPr>
    <w:rPr>
      <w:rFonts w:cs="Times New Roman"/>
    </w:rPr>
  </w:style>
  <w:style w:type="character" w:styleId="IntestazioneCarattere" w:customStyle="1">
    <w:name w:val="Intestazione Carattere"/>
    <w:link w:val="Intestazione"/>
    <w:uiPriority w:val="99"/>
    <w:semiHidden w:val="1"/>
    <w:locked w:val="1"/>
    <w:rsid w:val="00916F82"/>
    <w:rPr>
      <w:rFonts w:ascii="Arial" w:cs="Times New Roman" w:hAnsi="Arial"/>
      <w:sz w:val="24"/>
    </w:rPr>
  </w:style>
  <w:style w:type="character" w:styleId="CorpotestoCarattere" w:customStyle="1">
    <w:name w:val="Corpo testo Carattere"/>
    <w:uiPriority w:val="99"/>
    <w:semiHidden w:val="1"/>
    <w:rsid w:val="002D0CBB"/>
    <w:rPr>
      <w:rFonts w:ascii="Arial" w:hAnsi="Arial"/>
      <w:sz w:val="24"/>
    </w:rPr>
  </w:style>
  <w:style w:type="character" w:styleId="Collegamentoipertestuale">
    <w:name w:val="Hyperlink"/>
    <w:uiPriority w:val="99"/>
    <w:rsid w:val="002D0CBB"/>
    <w:rPr>
      <w:rFonts w:cs="Times New Roman"/>
      <w:color w:val="0000ff"/>
      <w:u w:val="single"/>
    </w:rPr>
  </w:style>
  <w:style w:type="table" w:styleId="Grigliatabella">
    <w:name w:val="Table Grid"/>
    <w:basedOn w:val="Tabellanormale"/>
    <w:uiPriority w:val="99"/>
    <w:rsid w:val="002D0C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notaapidipagina">
    <w:name w:val="footnote text"/>
    <w:basedOn w:val="Normale"/>
    <w:link w:val="TestonotaapidipaginaCarattere"/>
    <w:uiPriority w:val="99"/>
    <w:semiHidden w:val="1"/>
    <w:rsid w:val="002D0CBB"/>
    <w:rPr>
      <w:rFonts w:cs="Times New Roman"/>
      <w:sz w:val="20"/>
      <w:szCs w:val="20"/>
    </w:rPr>
  </w:style>
  <w:style w:type="character" w:styleId="TestonotaapidipaginaCarattere" w:customStyle="1">
    <w:name w:val="Testo nota a piè di pagina Carattere"/>
    <w:link w:val="Testonotaapidipagina"/>
    <w:uiPriority w:val="99"/>
    <w:semiHidden w:val="1"/>
    <w:locked w:val="1"/>
    <w:rsid w:val="002D0CBB"/>
    <w:rPr>
      <w:rFonts w:ascii="Arial" w:cs="Times New Roman" w:hAnsi="Arial"/>
    </w:rPr>
  </w:style>
  <w:style w:type="character" w:styleId="Rimandonotaapidipagina">
    <w:name w:val="footnote reference"/>
    <w:uiPriority w:val="99"/>
    <w:semiHidden w:val="1"/>
    <w:rsid w:val="002D0CBB"/>
    <w:rPr>
      <w:rFonts w:cs="Times New Roman"/>
      <w:vertAlign w:val="superscript"/>
    </w:rPr>
  </w:style>
  <w:style w:type="paragraph" w:styleId="Testofumetto">
    <w:name w:val="Balloon Text"/>
    <w:basedOn w:val="Normale"/>
    <w:link w:val="TestofumettoCarattere"/>
    <w:uiPriority w:val="99"/>
    <w:semiHidden w:val="1"/>
    <w:rsid w:val="002D0CBB"/>
    <w:rPr>
      <w:rFonts w:ascii="Tahoma" w:cs="Times New Roman" w:hAnsi="Tahoma"/>
      <w:sz w:val="16"/>
      <w:szCs w:val="16"/>
    </w:rPr>
  </w:style>
  <w:style w:type="character" w:styleId="TestofumettoCarattere" w:customStyle="1">
    <w:name w:val="Testo fumetto Carattere"/>
    <w:link w:val="Testofumetto"/>
    <w:uiPriority w:val="99"/>
    <w:semiHidden w:val="1"/>
    <w:locked w:val="1"/>
    <w:rsid w:val="002D0CBB"/>
    <w:rPr>
      <w:rFonts w:ascii="Tahoma" w:cs="Times New Roman" w:hAnsi="Tahoma"/>
      <w:sz w:val="16"/>
    </w:rPr>
  </w:style>
  <w:style w:type="character" w:styleId="Rimandocommento">
    <w:name w:val="annotation reference"/>
    <w:uiPriority w:val="99"/>
    <w:semiHidden w:val="1"/>
    <w:rsid w:val="002D0CBB"/>
    <w:rPr>
      <w:rFonts w:cs="Times New Roman"/>
      <w:sz w:val="16"/>
    </w:rPr>
  </w:style>
  <w:style w:type="paragraph" w:styleId="Testocommento">
    <w:name w:val="annotation text"/>
    <w:basedOn w:val="Normale"/>
    <w:link w:val="TestocommentoCarattere"/>
    <w:uiPriority w:val="99"/>
    <w:semiHidden w:val="1"/>
    <w:rsid w:val="002D0CBB"/>
    <w:rPr>
      <w:rFonts w:cs="Times New Roman"/>
      <w:sz w:val="20"/>
      <w:szCs w:val="20"/>
    </w:rPr>
  </w:style>
  <w:style w:type="character" w:styleId="TestocommentoCarattere" w:customStyle="1">
    <w:name w:val="Testo commento Carattere"/>
    <w:link w:val="Testocommento"/>
    <w:uiPriority w:val="99"/>
    <w:semiHidden w:val="1"/>
    <w:locked w:val="1"/>
    <w:rsid w:val="002D0CBB"/>
    <w:rPr>
      <w:rFonts w:ascii="Arial" w:cs="Times New Roman" w:hAnsi="Arial"/>
    </w:rPr>
  </w:style>
  <w:style w:type="paragraph" w:styleId="Soggettocommento">
    <w:name w:val="annotation subject"/>
    <w:basedOn w:val="Testocommento"/>
    <w:next w:val="Testocommento"/>
    <w:link w:val="SoggettocommentoCarattere"/>
    <w:uiPriority w:val="99"/>
    <w:semiHidden w:val="1"/>
    <w:rsid w:val="002D0CBB"/>
    <w:rPr>
      <w:b w:val="1"/>
      <w:bCs w:val="1"/>
    </w:rPr>
  </w:style>
  <w:style w:type="character" w:styleId="SoggettocommentoCarattere" w:customStyle="1">
    <w:name w:val="Soggetto commento Carattere"/>
    <w:link w:val="Soggettocommento"/>
    <w:uiPriority w:val="99"/>
    <w:semiHidden w:val="1"/>
    <w:locked w:val="1"/>
    <w:rsid w:val="002D0CBB"/>
    <w:rPr>
      <w:rFonts w:ascii="Arial" w:cs="Times New Roman" w:hAnsi="Arial"/>
      <w:b w:val="1"/>
    </w:rPr>
  </w:style>
  <w:style w:type="paragraph" w:styleId="Paragrafoelenco">
    <w:name w:val="List Paragraph"/>
    <w:basedOn w:val="Normale"/>
    <w:uiPriority w:val="99"/>
    <w:qFormat w:val="1"/>
    <w:rsid w:val="00BA7182"/>
    <w:pPr>
      <w:ind w:left="720"/>
      <w:contextualSpacing w:val="1"/>
    </w:pPr>
  </w:style>
  <w:style w:type="paragraph" w:styleId="NormaleWeb">
    <w:name w:val="Normal (Web)"/>
    <w:basedOn w:val="Normale"/>
    <w:uiPriority w:val="99"/>
    <w:unhideWhenUsed w:val="1"/>
    <w:rsid w:val="006D6F85"/>
    <w:pPr>
      <w:spacing w:after="100" w:afterAutospacing="1" w:before="100" w:beforeAutospacing="1"/>
    </w:pPr>
    <w:rPr>
      <w:rFonts w:ascii="Times New Roman" w:cs="Times New Roman" w:hAnsi="Times New Roman"/>
    </w:rPr>
  </w:style>
  <w:style w:type="paragraph" w:styleId="Sottotitolo">
    <w:name w:val="Subtitle"/>
    <w:basedOn w:val="Normale"/>
    <w:next w:val="Normale"/>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table" w:styleId="a1" w:customStyle="1">
    <w:basedOn w:val="TableNormal1"/>
    <w:tblPr>
      <w:tblStyleRowBandSize w:val="1"/>
      <w:tblStyleColBandSize w:val="1"/>
      <w:tblCellMar>
        <w:top w:w="15.0" w:type="dxa"/>
        <w:left w:w="15.0" w:type="dxa"/>
        <w:bottom w:w="15.0" w:type="dxa"/>
        <w:right w:w="15.0" w:type="dxa"/>
      </w:tblCellMar>
    </w:tblPr>
  </w:style>
  <w:style w:type="table" w:styleId="a2" w:customStyle="1">
    <w:basedOn w:val="TableNormal1"/>
    <w:tblPr>
      <w:tblStyleRowBandSize w:val="1"/>
      <w:tblStyleColBandSize w:val="1"/>
      <w:tblCellMar>
        <w:top w:w="15.0" w:type="dxa"/>
        <w:left w:w="15.0" w:type="dxa"/>
        <w:bottom w:w="15.0" w:type="dxa"/>
        <w:right w:w="15.0" w:type="dxa"/>
      </w:tblCellMar>
    </w:tblPr>
  </w:style>
  <w:style w:type="table" w:styleId="a3" w:customStyle="1">
    <w:basedOn w:val="TableNormal1"/>
    <w:tblPr>
      <w:tblStyleRowBandSize w:val="1"/>
      <w:tblStyleColBandSize w:val="1"/>
      <w:tblCellMar>
        <w:top w:w="15.0" w:type="dxa"/>
        <w:left w:w="15.0" w:type="dxa"/>
        <w:bottom w:w="15.0" w:type="dxa"/>
        <w:right w:w="15.0" w:type="dxa"/>
      </w:tblCellMar>
    </w:tblPr>
  </w:style>
  <w:style w:type="table" w:styleId="a4" w:customStyle="1">
    <w:basedOn w:val="TableNormal1"/>
    <w:tblPr>
      <w:tblStyleRowBandSize w:val="1"/>
      <w:tblStyleColBandSize w:val="1"/>
      <w:tblCellMar>
        <w:top w:w="15.0" w:type="dxa"/>
        <w:left w:w="15.0" w:type="dxa"/>
        <w:bottom w:w="15.0" w:type="dxa"/>
        <w:right w:w="15.0" w:type="dxa"/>
      </w:tblCellMar>
    </w:tblPr>
  </w:style>
  <w:style w:type="table" w:styleId="a5" w:customStyle="1">
    <w:basedOn w:val="TableNormal1"/>
    <w:tblPr>
      <w:tblStyleRowBandSize w:val="1"/>
      <w:tblStyleColBandSize w:val="1"/>
      <w:tblCellMar>
        <w:top w:w="15.0" w:type="dxa"/>
        <w:left w:w="15.0" w:type="dxa"/>
        <w:bottom w:w="15.0" w:type="dxa"/>
        <w:right w:w="15.0" w:type="dxa"/>
      </w:tblCellMar>
    </w:tblPr>
  </w:style>
  <w:style w:type="table" w:styleId="a6" w:customStyle="1">
    <w:basedOn w:val="TableNormal1"/>
    <w:tblPr>
      <w:tblStyleRowBandSize w:val="1"/>
      <w:tblStyleColBandSize w:val="1"/>
      <w:tblCellMar>
        <w:top w:w="15.0" w:type="dxa"/>
        <w:left w:w="15.0" w:type="dxa"/>
        <w:bottom w:w="15.0" w:type="dxa"/>
        <w:right w:w="15.0" w:type="dxa"/>
      </w:tblCellMar>
    </w:tblPr>
  </w:style>
  <w:style w:type="table" w:styleId="a7" w:customStyle="1">
    <w:basedOn w:val="TableNormal1"/>
    <w:tblPr>
      <w:tblStyleRowBandSize w:val="1"/>
      <w:tblStyleColBandSize w:val="1"/>
      <w:tblCellMar>
        <w:top w:w="15.0" w:type="dxa"/>
        <w:left w:w="15.0" w:type="dxa"/>
        <w:bottom w:w="15.0" w:type="dxa"/>
        <w:right w:w="15.0" w:type="dxa"/>
      </w:tblCellMar>
    </w:tblPr>
  </w:style>
  <w:style w:type="table" w:styleId="a8" w:customStyle="1">
    <w:basedOn w:val="TableNormal1"/>
    <w:tblPr>
      <w:tblStyleRowBandSize w:val="1"/>
      <w:tblStyleColBandSize w:val="1"/>
      <w:tblCellMar>
        <w:top w:w="15.0" w:type="dxa"/>
        <w:left w:w="15.0" w:type="dxa"/>
        <w:bottom w:w="15.0" w:type="dxa"/>
        <w:right w:w="15.0" w:type="dxa"/>
      </w:tblCellMar>
    </w:tblPr>
  </w:style>
  <w:style w:type="table" w:styleId="a9" w:customStyle="1">
    <w:basedOn w:val="TableNormal1"/>
    <w:tblPr>
      <w:tblStyleRowBandSize w:val="1"/>
      <w:tblStyleColBandSize w:val="1"/>
      <w:tblCellMar>
        <w:top w:w="15.0" w:type="dxa"/>
        <w:left w:w="15.0" w:type="dxa"/>
        <w:bottom w:w="15.0" w:type="dxa"/>
        <w:right w:w="15.0" w:type="dxa"/>
      </w:tblCellMar>
    </w:tblPr>
  </w:style>
  <w:style w:type="table" w:styleId="aa" w:customStyle="1">
    <w:basedOn w:val="TableNormal1"/>
    <w:tblPr>
      <w:tblStyleRowBandSize w:val="1"/>
      <w:tblStyleColBandSize w:val="1"/>
      <w:tblCellMar>
        <w:top w:w="15.0" w:type="dxa"/>
        <w:left w:w="15.0" w:type="dxa"/>
        <w:bottom w:w="15.0" w:type="dxa"/>
        <w:right w:w="15.0" w:type="dxa"/>
      </w:tblCellMar>
    </w:tblPr>
  </w:style>
  <w:style w:type="table" w:styleId="ab" w:customStyle="1">
    <w:basedOn w:val="TableNormal1"/>
    <w:tblPr>
      <w:tblStyleRowBandSize w:val="1"/>
      <w:tblStyleColBandSize w:val="1"/>
      <w:tblCellMar>
        <w:top w:w="15.0" w:type="dxa"/>
        <w:left w:w="15.0" w:type="dxa"/>
        <w:bottom w:w="15.0" w:type="dxa"/>
        <w:right w:w="15.0" w:type="dxa"/>
      </w:tblCellMar>
    </w:tblPr>
  </w:style>
  <w:style w:type="table" w:styleId="ac" w:customStyle="1">
    <w:basedOn w:val="TableNormal1"/>
    <w:tblPr>
      <w:tblStyleRowBandSize w:val="1"/>
      <w:tblStyleColBandSize w:val="1"/>
      <w:tblCellMar>
        <w:top w:w="15.0" w:type="dxa"/>
        <w:left w:w="15.0" w:type="dxa"/>
        <w:bottom w:w="15.0" w:type="dxa"/>
        <w:right w:w="15.0" w:type="dxa"/>
      </w:tblCellMar>
    </w:tblPr>
  </w:style>
  <w:style w:type="table" w:styleId="ad" w:customStyle="1">
    <w:basedOn w:val="TableNormal1"/>
    <w:tblPr>
      <w:tblStyleRowBandSize w:val="1"/>
      <w:tblStyleColBandSize w:val="1"/>
      <w:tblCellMar>
        <w:top w:w="15.0" w:type="dxa"/>
        <w:left w:w="15.0" w:type="dxa"/>
        <w:bottom w:w="15.0" w:type="dxa"/>
        <w:right w:w="15.0" w:type="dxa"/>
      </w:tblCellMar>
    </w:tblPr>
  </w:style>
  <w:style w:type="table" w:styleId="ae" w:customStyle="1">
    <w:basedOn w:val="TableNormal1"/>
    <w:tblPr>
      <w:tblStyleRowBandSize w:val="1"/>
      <w:tblStyleColBandSize w:val="1"/>
      <w:tblCellMar>
        <w:top w:w="15.0" w:type="dxa"/>
        <w:left w:w="15.0" w:type="dxa"/>
        <w:bottom w:w="15.0" w:type="dxa"/>
        <w:right w:w="15.0" w:type="dxa"/>
      </w:tblCellMar>
    </w:tblPr>
  </w:style>
  <w:style w:type="table" w:styleId="af" w:customStyle="1">
    <w:basedOn w:val="TableNormal1"/>
    <w:tblPr>
      <w:tblStyleRowBandSize w:val="1"/>
      <w:tblStyleColBandSize w:val="1"/>
      <w:tblCellMar>
        <w:top w:w="0.0" w:type="dxa"/>
        <w:left w:w="115.0" w:type="dxa"/>
        <w:bottom w:w="0.0" w:type="dxa"/>
        <w:right w:w="115.0" w:type="dxa"/>
      </w:tblCellMar>
    </w:tblPr>
  </w:style>
  <w:style w:type="table" w:styleId="af0" w:customStyle="1">
    <w:basedOn w:val="TableNormal1"/>
    <w:tblPr>
      <w:tblStyleRowBandSize w:val="1"/>
      <w:tblStyleColBandSize w:val="1"/>
      <w:tblCellMar>
        <w:top w:w="15.0" w:type="dxa"/>
        <w:left w:w="15.0" w:type="dxa"/>
        <w:bottom w:w="15.0" w:type="dxa"/>
        <w:right w:w="15.0" w:type="dxa"/>
      </w:tblCellMar>
    </w:tblPr>
  </w:style>
  <w:style w:type="table" w:styleId="af1" w:customStyle="1">
    <w:basedOn w:val="TableNormal1"/>
    <w:tblPr>
      <w:tblStyleRowBandSize w:val="1"/>
      <w:tblStyleColBandSize w:val="1"/>
      <w:tblCellMar>
        <w:top w:w="15.0" w:type="dxa"/>
        <w:left w:w="15.0" w:type="dxa"/>
        <w:bottom w:w="15.0" w:type="dxa"/>
        <w:right w:w="15.0" w:type="dxa"/>
      </w:tblCellMar>
    </w:tblPr>
  </w:style>
  <w:style w:type="table" w:styleId="af2" w:customStyle="1">
    <w:basedOn w:val="TableNormal1"/>
    <w:tblPr>
      <w:tblStyleRowBandSize w:val="1"/>
      <w:tblStyleColBandSize w:val="1"/>
      <w:tblCellMar>
        <w:top w:w="15.0" w:type="dxa"/>
        <w:left w:w="15.0" w:type="dxa"/>
        <w:bottom w:w="15.0" w:type="dxa"/>
        <w:right w:w="15.0" w:type="dxa"/>
      </w:tblCellMar>
    </w:tblPr>
  </w:style>
  <w:style w:type="table" w:styleId="af3" w:customStyle="1">
    <w:basedOn w:val="TableNormal1"/>
    <w:tblPr>
      <w:tblStyleRowBandSize w:val="1"/>
      <w:tblStyleColBandSize w:val="1"/>
      <w:tblCellMar>
        <w:top w:w="15.0" w:type="dxa"/>
        <w:left w:w="15.0" w:type="dxa"/>
        <w:bottom w:w="15.0" w:type="dxa"/>
        <w:right w:w="15.0" w:type="dxa"/>
      </w:tblCellMar>
    </w:tblPr>
  </w:style>
  <w:style w:type="table" w:styleId="af4" w:customStyle="1">
    <w:basedOn w:val="TableNormal1"/>
    <w:tblPr>
      <w:tblStyleRowBandSize w:val="1"/>
      <w:tblStyleColBandSize w:val="1"/>
      <w:tblCellMar>
        <w:top w:w="15.0" w:type="dxa"/>
        <w:left w:w="15.0" w:type="dxa"/>
        <w:bottom w:w="15.0" w:type="dxa"/>
        <w:right w:w="15.0" w:type="dxa"/>
      </w:tblCellMar>
    </w:tblPr>
  </w:style>
  <w:style w:type="table" w:styleId="af5" w:customStyle="1">
    <w:basedOn w:val="TableNormal1"/>
    <w:tblPr>
      <w:tblStyleRowBandSize w:val="1"/>
      <w:tblStyleColBandSize w:val="1"/>
      <w:tblCellMar>
        <w:top w:w="15.0" w:type="dxa"/>
        <w:left w:w="15.0" w:type="dxa"/>
        <w:bottom w:w="15.0" w:type="dxa"/>
        <w:right w:w="15.0" w:type="dxa"/>
      </w:tblCellMar>
    </w:tblPr>
  </w:style>
  <w:style w:type="table" w:styleId="af6" w:customStyle="1">
    <w:basedOn w:val="TableNormal1"/>
    <w:tblPr>
      <w:tblStyleRowBandSize w:val="1"/>
      <w:tblStyleColBandSize w:val="1"/>
      <w:tblCellMar>
        <w:top w:w="15.0" w:type="dxa"/>
        <w:left w:w="15.0" w:type="dxa"/>
        <w:bottom w:w="15.0" w:type="dxa"/>
        <w:right w:w="15.0" w:type="dxa"/>
      </w:tblCellMar>
    </w:tblPr>
  </w:style>
  <w:style w:type="table" w:styleId="af7" w:customStyle="1">
    <w:basedOn w:val="TableNormal1"/>
    <w:tblPr>
      <w:tblStyleRowBandSize w:val="1"/>
      <w:tblStyleColBandSize w:val="1"/>
      <w:tblCellMar>
        <w:top w:w="15.0" w:type="dxa"/>
        <w:left w:w="15.0" w:type="dxa"/>
        <w:bottom w:w="15.0" w:type="dxa"/>
        <w:right w:w="15.0" w:type="dxa"/>
      </w:tblCellMar>
    </w:tblPr>
  </w:style>
  <w:style w:type="table" w:styleId="af8" w:customStyle="1">
    <w:basedOn w:val="TableNormal1"/>
    <w:tblPr>
      <w:tblStyleRowBandSize w:val="1"/>
      <w:tblStyleColBandSize w:val="1"/>
      <w:tblCellMar>
        <w:top w:w="15.0" w:type="dxa"/>
        <w:left w:w="15.0" w:type="dxa"/>
        <w:bottom w:w="15.0" w:type="dxa"/>
        <w:right w:w="15.0" w:type="dxa"/>
      </w:tblCellMar>
    </w:tblPr>
  </w:style>
  <w:style w:type="table" w:styleId="af9" w:customStyle="1">
    <w:basedOn w:val="TableNormal1"/>
    <w:tblPr>
      <w:tblStyleRowBandSize w:val="1"/>
      <w:tblStyleColBandSize w:val="1"/>
      <w:tblCellMar>
        <w:top w:w="15.0" w:type="dxa"/>
        <w:left w:w="15.0" w:type="dxa"/>
        <w:bottom w:w="15.0" w:type="dxa"/>
        <w:right w:w="15.0" w:type="dxa"/>
      </w:tblCellMar>
    </w:tblPr>
  </w:style>
  <w:style w:type="table" w:styleId="afa" w:customStyle="1">
    <w:basedOn w:val="TableNormal1"/>
    <w:tblPr>
      <w:tblStyleRowBandSize w:val="1"/>
      <w:tblStyleColBandSize w:val="1"/>
      <w:tblCellMar>
        <w:top w:w="15.0" w:type="dxa"/>
        <w:left w:w="15.0" w:type="dxa"/>
        <w:bottom w:w="15.0" w:type="dxa"/>
        <w:right w:w="15.0" w:type="dxa"/>
      </w:tblCellMar>
    </w:tblPr>
  </w:style>
  <w:style w:type="table" w:styleId="afb" w:customStyle="1">
    <w:basedOn w:val="TableNormal1"/>
    <w:tblPr>
      <w:tblStyleRowBandSize w:val="1"/>
      <w:tblStyleColBandSize w:val="1"/>
      <w:tblCellMar>
        <w:top w:w="15.0" w:type="dxa"/>
        <w:left w:w="15.0" w:type="dxa"/>
        <w:bottom w:w="15.0" w:type="dxa"/>
        <w:right w:w="15.0" w:type="dxa"/>
      </w:tblCellMar>
    </w:tblPr>
  </w:style>
  <w:style w:type="table" w:styleId="afc" w:customStyle="1">
    <w:basedOn w:val="TableNormal1"/>
    <w:tblPr>
      <w:tblStyleRowBandSize w:val="1"/>
      <w:tblStyleColBandSize w:val="1"/>
      <w:tblCellMar>
        <w:top w:w="15.0" w:type="dxa"/>
        <w:left w:w="15.0" w:type="dxa"/>
        <w:bottom w:w="15.0" w:type="dxa"/>
        <w:right w:w="15.0" w:type="dxa"/>
      </w:tblCellMar>
    </w:tblPr>
  </w:style>
  <w:style w:type="table" w:styleId="afd" w:customStyle="1">
    <w:basedOn w:val="TableNormal1"/>
    <w:tblPr>
      <w:tblStyleRowBandSize w:val="1"/>
      <w:tblStyleColBandSize w:val="1"/>
      <w:tblCellMar>
        <w:top w:w="15.0" w:type="dxa"/>
        <w:left w:w="15.0" w:type="dxa"/>
        <w:bottom w:w="15.0" w:type="dxa"/>
        <w:right w:w="15.0" w:type="dxa"/>
      </w:tblCellMar>
    </w:tblPr>
  </w:style>
  <w:style w:type="table" w:styleId="afe" w:customStyle="1">
    <w:basedOn w:val="TableNormal1"/>
    <w:tblPr>
      <w:tblStyleRowBandSize w:val="1"/>
      <w:tblStyleColBandSize w:val="1"/>
      <w:tblCellMar>
        <w:top w:w="15.0" w:type="dxa"/>
        <w:left w:w="15.0" w:type="dxa"/>
        <w:bottom w:w="15.0" w:type="dxa"/>
        <w:right w:w="15.0" w:type="dxa"/>
      </w:tblCellMar>
    </w:tblPr>
  </w:style>
  <w:style w:type="table" w:styleId="aff" w:customStyle="1">
    <w:basedOn w:val="TableNormal1"/>
    <w:tblPr>
      <w:tblStyleRowBandSize w:val="1"/>
      <w:tblStyleColBandSize w:val="1"/>
      <w:tblCellMar>
        <w:top w:w="15.0" w:type="dxa"/>
        <w:left w:w="15.0" w:type="dxa"/>
        <w:bottom w:w="15.0" w:type="dxa"/>
        <w:right w:w="15.0" w:type="dxa"/>
      </w:tblCellMar>
    </w:tblPr>
  </w:style>
  <w:style w:type="table" w:styleId="aff0" w:customStyle="1">
    <w:basedOn w:val="TableNormal1"/>
    <w:tblPr>
      <w:tblStyleRowBandSize w:val="1"/>
      <w:tblStyleColBandSize w:val="1"/>
      <w:tblCellMar>
        <w:top w:w="15.0" w:type="dxa"/>
        <w:left w:w="15.0" w:type="dxa"/>
        <w:bottom w:w="15.0" w:type="dxa"/>
        <w:right w:w="15.0" w:type="dxa"/>
      </w:tblCellMar>
    </w:tblPr>
  </w:style>
  <w:style w:type="table" w:styleId="aff1" w:customStyle="1">
    <w:basedOn w:val="TableNormal1"/>
    <w:tblPr>
      <w:tblStyleRowBandSize w:val="1"/>
      <w:tblStyleColBandSize w:val="1"/>
      <w:tblCellMar>
        <w:top w:w="15.0" w:type="dxa"/>
        <w:left w:w="15.0" w:type="dxa"/>
        <w:bottom w:w="15.0" w:type="dxa"/>
        <w:right w:w="15.0" w:type="dxa"/>
      </w:tblCellMar>
    </w:tblPr>
  </w:style>
  <w:style w:type="table" w:styleId="aff2" w:customStyle="1">
    <w:basedOn w:val="TableNormal1"/>
    <w:tblPr>
      <w:tblStyleRowBandSize w:val="1"/>
      <w:tblStyleColBandSize w:val="1"/>
      <w:tblCellMar>
        <w:top w:w="15.0" w:type="dxa"/>
        <w:left w:w="15.0" w:type="dxa"/>
        <w:bottom w:w="15.0" w:type="dxa"/>
        <w:right w:w="15.0" w:type="dxa"/>
      </w:tblCellMar>
    </w:tblPr>
  </w:style>
  <w:style w:type="table" w:styleId="aff3" w:customStyle="1">
    <w:basedOn w:val="TableNormal1"/>
    <w:tblPr>
      <w:tblStyleRowBandSize w:val="1"/>
      <w:tblStyleColBandSize w:val="1"/>
      <w:tblCellMar>
        <w:top w:w="15.0" w:type="dxa"/>
        <w:left w:w="15.0" w:type="dxa"/>
        <w:bottom w:w="15.0" w:type="dxa"/>
        <w:right w:w="15.0" w:type="dxa"/>
      </w:tblCellMar>
    </w:tblPr>
  </w:style>
  <w:style w:type="table" w:styleId="aff4" w:customStyle="1">
    <w:basedOn w:val="TableNormal1"/>
    <w:tblPr>
      <w:tblStyleRowBandSize w:val="1"/>
      <w:tblStyleColBandSize w:val="1"/>
      <w:tblCellMar>
        <w:top w:w="15.0" w:type="dxa"/>
        <w:left w:w="15.0" w:type="dxa"/>
        <w:bottom w:w="15.0" w:type="dxa"/>
        <w:right w:w="15.0" w:type="dxa"/>
      </w:tblCellMar>
    </w:tblPr>
  </w:style>
  <w:style w:type="table" w:styleId="aff5" w:customStyle="1">
    <w:basedOn w:val="TableNormal1"/>
    <w:tblPr>
      <w:tblStyleRowBandSize w:val="1"/>
      <w:tblStyleColBandSize w:val="1"/>
      <w:tblCellMar>
        <w:top w:w="15.0" w:type="dxa"/>
        <w:left w:w="15.0" w:type="dxa"/>
        <w:bottom w:w="15.0" w:type="dxa"/>
        <w:right w:w="15.0" w:type="dxa"/>
      </w:tblCellMar>
    </w:tblPr>
  </w:style>
  <w:style w:type="table" w:styleId="aff6" w:customStyle="1">
    <w:basedOn w:val="TableNormal1"/>
    <w:tblPr>
      <w:tblStyleRowBandSize w:val="1"/>
      <w:tblStyleColBandSize w:val="1"/>
      <w:tblCellMar>
        <w:top w:w="15.0" w:type="dxa"/>
        <w:left w:w="15.0" w:type="dxa"/>
        <w:bottom w:w="15.0" w:type="dxa"/>
        <w:right w:w="15.0" w:type="dxa"/>
      </w:tblCellMar>
    </w:tblPr>
  </w:style>
  <w:style w:type="table" w:styleId="aff7" w:customStyle="1">
    <w:basedOn w:val="TableNormal1"/>
    <w:tblPr>
      <w:tblStyleRowBandSize w:val="1"/>
      <w:tblStyleColBandSize w:val="1"/>
      <w:tblCellMar>
        <w:top w:w="15.0" w:type="dxa"/>
        <w:left w:w="15.0" w:type="dxa"/>
        <w:bottom w:w="15.0" w:type="dxa"/>
        <w:right w:w="15.0" w:type="dxa"/>
      </w:tblCellMar>
    </w:tblPr>
  </w:style>
  <w:style w:type="table" w:styleId="aff8" w:customStyle="1">
    <w:basedOn w:val="TableNormal1"/>
    <w:tblPr>
      <w:tblStyleRowBandSize w:val="1"/>
      <w:tblStyleColBandSize w:val="1"/>
      <w:tblCellMar>
        <w:top w:w="15.0" w:type="dxa"/>
        <w:left w:w="15.0" w:type="dxa"/>
        <w:bottom w:w="15.0" w:type="dxa"/>
        <w:right w:w="15.0" w:type="dxa"/>
      </w:tblCellMar>
    </w:tblPr>
  </w:style>
  <w:style w:type="table" w:styleId="aff9" w:customStyle="1">
    <w:basedOn w:val="TableNormal1"/>
    <w:tblPr>
      <w:tblStyleRowBandSize w:val="1"/>
      <w:tblStyleColBandSize w:val="1"/>
      <w:tblCellMar>
        <w:top w:w="15.0" w:type="dxa"/>
        <w:left w:w="15.0" w:type="dxa"/>
        <w:bottom w:w="15.0" w:type="dxa"/>
        <w:right w:w="15.0" w:type="dxa"/>
      </w:tblCellMar>
    </w:tblPr>
  </w:style>
  <w:style w:type="table" w:styleId="affa" w:customStyle="1">
    <w:basedOn w:val="TableNormal1"/>
    <w:tblPr>
      <w:tblStyleRowBandSize w:val="1"/>
      <w:tblStyleColBandSize w:val="1"/>
      <w:tblCellMar>
        <w:top w:w="15.0" w:type="dxa"/>
        <w:left w:w="15.0" w:type="dxa"/>
        <w:bottom w:w="15.0" w:type="dxa"/>
        <w:right w:w="15.0" w:type="dxa"/>
      </w:tblCellMar>
    </w:tblPr>
  </w:style>
  <w:style w:type="table" w:styleId="affb" w:customStyle="1">
    <w:basedOn w:val="TableNormal1"/>
    <w:tblPr>
      <w:tblStyleRowBandSize w:val="1"/>
      <w:tblStyleColBandSize w:val="1"/>
      <w:tblCellMar>
        <w:top w:w="15.0" w:type="dxa"/>
        <w:left w:w="15.0" w:type="dxa"/>
        <w:bottom w:w="15.0" w:type="dxa"/>
        <w:right w:w="15.0" w:type="dxa"/>
      </w:tblCellMar>
    </w:tblPr>
  </w:style>
  <w:style w:type="table" w:styleId="affc" w:customStyle="1">
    <w:basedOn w:val="TableNormal1"/>
    <w:tblPr>
      <w:tblStyleRowBandSize w:val="1"/>
      <w:tblStyleColBandSize w:val="1"/>
      <w:tblCellMar>
        <w:top w:w="15.0" w:type="dxa"/>
        <w:left w:w="15.0" w:type="dxa"/>
        <w:bottom w:w="15.0" w:type="dxa"/>
        <w:right w:w="15.0" w:type="dxa"/>
      </w:tblCellMar>
    </w:tblPr>
  </w:style>
  <w:style w:type="table" w:styleId="affd" w:customStyle="1">
    <w:basedOn w:val="TableNormal1"/>
    <w:tblPr>
      <w:tblStyleRowBandSize w:val="1"/>
      <w:tblStyleColBandSize w:val="1"/>
      <w:tblCellMar>
        <w:top w:w="15.0" w:type="dxa"/>
        <w:left w:w="15.0" w:type="dxa"/>
        <w:bottom w:w="15.0" w:type="dxa"/>
        <w:right w:w="15.0" w:type="dxa"/>
      </w:tblCellMar>
    </w:tblPr>
  </w:style>
  <w:style w:type="table" w:styleId="affe" w:customStyle="1">
    <w:basedOn w:val="TableNormal1"/>
    <w:tblPr>
      <w:tblStyleRowBandSize w:val="1"/>
      <w:tblStyleColBandSize w:val="1"/>
      <w:tblCellMar>
        <w:top w:w="15.0" w:type="dxa"/>
        <w:left w:w="15.0" w:type="dxa"/>
        <w:bottom w:w="15.0" w:type="dxa"/>
        <w:right w:w="15.0" w:type="dxa"/>
      </w:tblCellMar>
    </w:tblPr>
  </w:style>
  <w:style w:type="table" w:styleId="afff" w:customStyle="1">
    <w:basedOn w:val="TableNormal1"/>
    <w:tblPr>
      <w:tblStyleRowBandSize w:val="1"/>
      <w:tblStyleColBandSize w:val="1"/>
      <w:tblCellMar>
        <w:top w:w="15.0" w:type="dxa"/>
        <w:left w:w="15.0" w:type="dxa"/>
        <w:bottom w:w="15.0" w:type="dxa"/>
        <w:right w:w="15.0" w:type="dxa"/>
      </w:tblCellMar>
    </w:tblPr>
  </w:style>
  <w:style w:type="table" w:styleId="afff0" w:customStyle="1">
    <w:basedOn w:val="TableNormal1"/>
    <w:tblPr>
      <w:tblStyleRowBandSize w:val="1"/>
      <w:tblStyleColBandSize w:val="1"/>
      <w:tblCellMar>
        <w:top w:w="15.0" w:type="dxa"/>
        <w:left w:w="15.0" w:type="dxa"/>
        <w:bottom w:w="15.0" w:type="dxa"/>
        <w:right w:w="15.0" w:type="dxa"/>
      </w:tblCellMar>
    </w:tblPr>
  </w:style>
  <w:style w:type="table" w:styleId="afff1" w:customStyle="1">
    <w:basedOn w:val="TableNormal1"/>
    <w:tblPr>
      <w:tblStyleRowBandSize w:val="1"/>
      <w:tblStyleColBandSize w:val="1"/>
      <w:tblCellMar>
        <w:top w:w="15.0" w:type="dxa"/>
        <w:left w:w="15.0" w:type="dxa"/>
        <w:bottom w:w="15.0" w:type="dxa"/>
        <w:right w:w="15.0" w:type="dxa"/>
      </w:tblCellMar>
    </w:tblPr>
  </w:style>
  <w:style w:type="table" w:styleId="afff2" w:customStyle="1">
    <w:basedOn w:val="TableNormal1"/>
    <w:tblPr>
      <w:tblStyleRowBandSize w:val="1"/>
      <w:tblStyleColBandSize w:val="1"/>
      <w:tblCellMar>
        <w:top w:w="15.0" w:type="dxa"/>
        <w:left w:w="15.0" w:type="dxa"/>
        <w:bottom w:w="15.0" w:type="dxa"/>
        <w:right w:w="15.0" w:type="dxa"/>
      </w:tblCellMar>
    </w:tblPr>
  </w:style>
  <w:style w:type="table" w:styleId="afff3" w:customStyle="1">
    <w:basedOn w:val="TableNormal1"/>
    <w:tblPr>
      <w:tblStyleRowBandSize w:val="1"/>
      <w:tblStyleColBandSize w:val="1"/>
      <w:tblCellMar>
        <w:top w:w="15.0" w:type="dxa"/>
        <w:left w:w="15.0" w:type="dxa"/>
        <w:bottom w:w="15.0" w:type="dxa"/>
        <w:right w:w="15.0" w:type="dxa"/>
      </w:tblCellMar>
    </w:tblPr>
  </w:style>
  <w:style w:type="table" w:styleId="afff4" w:customStyle="1">
    <w:basedOn w:val="TableNormal1"/>
    <w:tblPr>
      <w:tblStyleRowBandSize w:val="1"/>
      <w:tblStyleColBandSize w:val="1"/>
      <w:tblCellMar>
        <w:top w:w="15.0" w:type="dxa"/>
        <w:left w:w="15.0" w:type="dxa"/>
        <w:bottom w:w="15.0" w:type="dxa"/>
        <w:right w:w="15.0" w:type="dxa"/>
      </w:tblCellMar>
    </w:tblPr>
  </w:style>
  <w:style w:type="table" w:styleId="afff5" w:customStyle="1">
    <w:basedOn w:val="TableNormal1"/>
    <w:tblPr>
      <w:tblStyleRowBandSize w:val="1"/>
      <w:tblStyleColBandSize w:val="1"/>
      <w:tblCellMar>
        <w:top w:w="15.0" w:type="dxa"/>
        <w:left w:w="15.0" w:type="dxa"/>
        <w:bottom w:w="15.0" w:type="dxa"/>
        <w:right w:w="15.0" w:type="dxa"/>
      </w:tblCellMar>
    </w:tblPr>
  </w:style>
  <w:style w:type="table" w:styleId="afff6" w:customStyle="1">
    <w:basedOn w:val="TableNormal1"/>
    <w:tblPr>
      <w:tblStyleRowBandSize w:val="1"/>
      <w:tblStyleColBandSize w:val="1"/>
      <w:tblCellMar>
        <w:top w:w="15.0" w:type="dxa"/>
        <w:left w:w="15.0" w:type="dxa"/>
        <w:bottom w:w="15.0" w:type="dxa"/>
        <w:right w:w="15.0" w:type="dxa"/>
      </w:tblCellMar>
    </w:tblPr>
  </w:style>
  <w:style w:type="table" w:styleId="afff7" w:customStyle="1">
    <w:basedOn w:val="TableNormal1"/>
    <w:tblPr>
      <w:tblStyleRowBandSize w:val="1"/>
      <w:tblStyleColBandSize w:val="1"/>
      <w:tblCellMar>
        <w:top w:w="15.0" w:type="dxa"/>
        <w:left w:w="15.0" w:type="dxa"/>
        <w:bottom w:w="15.0" w:type="dxa"/>
        <w:right w:w="15.0" w:type="dxa"/>
      </w:tblCellMar>
    </w:tblPr>
  </w:style>
  <w:style w:type="table" w:styleId="afff8" w:customStyle="1">
    <w:basedOn w:val="TableNormal1"/>
    <w:tblPr>
      <w:tblStyleRowBandSize w:val="1"/>
      <w:tblStyleColBandSize w:val="1"/>
      <w:tblCellMar>
        <w:top w:w="15.0" w:type="dxa"/>
        <w:left w:w="15.0" w:type="dxa"/>
        <w:bottom w:w="15.0" w:type="dxa"/>
        <w:right w:w="15.0" w:type="dxa"/>
      </w:tblCellMar>
    </w:tblPr>
  </w:style>
  <w:style w:type="table" w:styleId="afff9" w:customStyle="1">
    <w:basedOn w:val="TableNormal1"/>
    <w:tblPr>
      <w:tblStyleRowBandSize w:val="1"/>
      <w:tblStyleColBandSize w:val="1"/>
      <w:tblCellMar>
        <w:top w:w="15.0" w:type="dxa"/>
        <w:left w:w="15.0" w:type="dxa"/>
        <w:bottom w:w="15.0" w:type="dxa"/>
        <w:right w:w="15.0" w:type="dxa"/>
      </w:tblCellMar>
    </w:tblPr>
  </w:style>
  <w:style w:type="table" w:styleId="afffa" w:customStyle="1">
    <w:basedOn w:val="TableNormal1"/>
    <w:tblPr>
      <w:tblStyleRowBandSize w:val="1"/>
      <w:tblStyleColBandSize w:val="1"/>
      <w:tblCellMar>
        <w:top w:w="0.0" w:type="dxa"/>
        <w:left w:w="70.0" w:type="dxa"/>
        <w:bottom w:w="0.0" w:type="dxa"/>
        <w:right w:w="70.0" w:type="dxa"/>
      </w:tblCellMar>
    </w:tblPr>
  </w:style>
  <w:style w:type="table" w:styleId="afffb" w:customStyle="1">
    <w:basedOn w:val="TableNormal1"/>
    <w:tblPr>
      <w:tblStyleRowBandSize w:val="1"/>
      <w:tblStyleColBandSize w:val="1"/>
      <w:tblCellMar>
        <w:top w:w="100.0" w:type="dxa"/>
        <w:left w:w="100.0" w:type="dxa"/>
        <w:bottom w:w="100.0" w:type="dxa"/>
        <w:right w:w="100.0" w:type="dxa"/>
      </w:tblCellMar>
    </w:tblPr>
  </w:style>
  <w:style w:type="table" w:styleId="afffc" w:customStyle="1">
    <w:basedOn w:val="TableNormal1"/>
    <w:tblPr>
      <w:tblStyleRowBandSize w:val="1"/>
      <w:tblStyleColBandSize w:val="1"/>
      <w:tblCellMar>
        <w:top w:w="100.0" w:type="dxa"/>
        <w:left w:w="100.0" w:type="dxa"/>
        <w:bottom w:w="100.0" w:type="dxa"/>
        <w:right w:w="100.0" w:type="dxa"/>
      </w:tblCellMar>
    </w:tblPr>
  </w:style>
  <w:style w:type="table" w:styleId="afffd" w:customStyle="1">
    <w:basedOn w:val="TableNormal1"/>
    <w:tblPr>
      <w:tblStyleRowBandSize w:val="1"/>
      <w:tblStyleColBandSize w:val="1"/>
      <w:tblCellMar>
        <w:top w:w="100.0" w:type="dxa"/>
        <w:left w:w="100.0" w:type="dxa"/>
        <w:bottom w:w="100.0" w:type="dxa"/>
        <w:right w:w="100.0" w:type="dxa"/>
      </w:tblCellMar>
    </w:tblPr>
  </w:style>
  <w:style w:type="table" w:styleId="afffe" w:customStyle="1">
    <w:basedOn w:val="TableNormal1"/>
    <w:tblPr>
      <w:tblStyleRowBandSize w:val="1"/>
      <w:tblStyleColBandSize w:val="1"/>
      <w:tblCellMar>
        <w:top w:w="100.0" w:type="dxa"/>
        <w:left w:w="100.0" w:type="dxa"/>
        <w:bottom w:w="100.0" w:type="dxa"/>
        <w:right w:w="100.0" w:type="dxa"/>
      </w:tblCellMar>
    </w:tblPr>
  </w:style>
  <w:style w:type="table" w:styleId="affff" w:customStyle="1">
    <w:basedOn w:val="TableNormal1"/>
    <w:tblPr>
      <w:tblStyleRowBandSize w:val="1"/>
      <w:tblStyleColBandSize w:val="1"/>
      <w:tblCellMar>
        <w:top w:w="100.0" w:type="dxa"/>
        <w:left w:w="100.0" w:type="dxa"/>
        <w:bottom w:w="100.0" w:type="dxa"/>
        <w:right w:w="100.0" w:type="dxa"/>
      </w:tblCellMar>
    </w:tblPr>
  </w:style>
  <w:style w:type="table" w:styleId="affff0" w:customStyle="1">
    <w:basedOn w:val="TableNormal1"/>
    <w:tblPr>
      <w:tblStyleRowBandSize w:val="1"/>
      <w:tblStyleColBandSize w:val="1"/>
      <w:tblCellMar>
        <w:top w:w="100.0" w:type="dxa"/>
        <w:left w:w="100.0" w:type="dxa"/>
        <w:bottom w:w="100.0" w:type="dxa"/>
        <w:right w:w="100.0" w:type="dxa"/>
      </w:tblCellMar>
    </w:tblPr>
  </w:style>
  <w:style w:type="table" w:styleId="affff1" w:customStyle="1">
    <w:basedOn w:val="TableNormal1"/>
    <w:tblPr>
      <w:tblStyleRowBandSize w:val="1"/>
      <w:tblStyleColBandSize w:val="1"/>
      <w:tblCellMar>
        <w:top w:w="100.0" w:type="dxa"/>
        <w:left w:w="100.0" w:type="dxa"/>
        <w:bottom w:w="100.0" w:type="dxa"/>
        <w:right w:w="100.0" w:type="dxa"/>
      </w:tblCellMar>
    </w:tblPr>
  </w:style>
  <w:style w:type="table" w:styleId="affff2" w:customStyle="1">
    <w:basedOn w:val="TableNormal1"/>
    <w:tblPr>
      <w:tblStyleRowBandSize w:val="1"/>
      <w:tblStyleColBandSize w:val="1"/>
      <w:tblCellMar>
        <w:top w:w="100.0" w:type="dxa"/>
        <w:left w:w="100.0" w:type="dxa"/>
        <w:bottom w:w="100.0" w:type="dxa"/>
        <w:right w:w="100.0" w:type="dxa"/>
      </w:tblCellMar>
    </w:tblPr>
  </w:style>
  <w:style w:type="table" w:styleId="affff3" w:customStyle="1">
    <w:basedOn w:val="TableNormal1"/>
    <w:tblPr>
      <w:tblStyleRowBandSize w:val="1"/>
      <w:tblStyleColBandSize w:val="1"/>
      <w:tblCellMar>
        <w:top w:w="100.0" w:type="dxa"/>
        <w:left w:w="100.0" w:type="dxa"/>
        <w:bottom w:w="100.0" w:type="dxa"/>
        <w:right w:w="100.0" w:type="dxa"/>
      </w:tblCellMar>
    </w:tblPr>
  </w:style>
  <w:style w:type="table" w:styleId="affff4" w:customStyle="1">
    <w:basedOn w:val="TableNormal1"/>
    <w:tblPr>
      <w:tblStyleRowBandSize w:val="1"/>
      <w:tblStyleColBandSize w:val="1"/>
      <w:tblCellMar>
        <w:top w:w="100.0" w:type="dxa"/>
        <w:left w:w="100.0" w:type="dxa"/>
        <w:bottom w:w="100.0" w:type="dxa"/>
        <w:right w:w="100.0" w:type="dxa"/>
      </w:tblCellMar>
    </w:tblPr>
  </w:style>
  <w:style w:type="table" w:styleId="affff5" w:customStyle="1">
    <w:basedOn w:val="TableNormal1"/>
    <w:tblPr>
      <w:tblStyleRowBandSize w:val="1"/>
      <w:tblStyleColBandSize w:val="1"/>
      <w:tblCellMar>
        <w:top w:w="100.0" w:type="dxa"/>
        <w:left w:w="100.0" w:type="dxa"/>
        <w:bottom w:w="100.0" w:type="dxa"/>
        <w:right w:w="100.0" w:type="dxa"/>
      </w:tblCellMar>
    </w:tblPr>
  </w:style>
  <w:style w:type="table" w:styleId="affff6" w:customStyle="1">
    <w:basedOn w:val="TableNormal1"/>
    <w:tblPr>
      <w:tblStyleRowBandSize w:val="1"/>
      <w:tblStyleColBandSize w:val="1"/>
      <w:tblCellMar>
        <w:top w:w="100.0" w:type="dxa"/>
        <w:left w:w="100.0" w:type="dxa"/>
        <w:bottom w:w="100.0" w:type="dxa"/>
        <w:right w:w="100.0" w:type="dxa"/>
      </w:tblCellMar>
    </w:tblPr>
  </w:style>
  <w:style w:type="table" w:styleId="affff7" w:customStyle="1">
    <w:basedOn w:val="TableNormal1"/>
    <w:tblPr>
      <w:tblStyleRowBandSize w:val="1"/>
      <w:tblStyleColBandSize w:val="1"/>
      <w:tblCellMar>
        <w:top w:w="100.0" w:type="dxa"/>
        <w:left w:w="100.0" w:type="dxa"/>
        <w:bottom w:w="100.0" w:type="dxa"/>
        <w:right w:w="100.0" w:type="dxa"/>
      </w:tblCellMar>
    </w:tblPr>
  </w:style>
  <w:style w:type="table" w:styleId="affff8" w:customStyle="1">
    <w:basedOn w:val="TableNormal1"/>
    <w:tblPr>
      <w:tblStyleRowBandSize w:val="1"/>
      <w:tblStyleColBandSize w:val="1"/>
      <w:tblCellMar>
        <w:top w:w="100.0" w:type="dxa"/>
        <w:left w:w="100.0" w:type="dxa"/>
        <w:bottom w:w="100.0" w:type="dxa"/>
        <w:right w:w="100.0" w:type="dxa"/>
      </w:tblCellMar>
    </w:tblPr>
  </w:style>
  <w:style w:type="table" w:styleId="affff9" w:customStyle="1">
    <w:basedOn w:val="TableNormal1"/>
    <w:tblPr>
      <w:tblStyleRowBandSize w:val="1"/>
      <w:tblStyleColBandSize w:val="1"/>
      <w:tblCellMar>
        <w:top w:w="100.0" w:type="dxa"/>
        <w:left w:w="100.0" w:type="dxa"/>
        <w:bottom w:w="100.0" w:type="dxa"/>
        <w:right w:w="100.0" w:type="dxa"/>
      </w:tblCellMar>
    </w:tblPr>
  </w:style>
  <w:style w:type="table" w:styleId="affffa" w:customStyle="1">
    <w:basedOn w:val="TableNormal1"/>
    <w:tblPr>
      <w:tblStyleRowBandSize w:val="1"/>
      <w:tblStyleColBandSize w:val="1"/>
      <w:tblCellMar>
        <w:top w:w="100.0" w:type="dxa"/>
        <w:left w:w="100.0" w:type="dxa"/>
        <w:bottom w:w="100.0" w:type="dxa"/>
        <w:right w:w="100.0" w:type="dxa"/>
      </w:tblCellMar>
    </w:tblPr>
  </w:style>
  <w:style w:type="table" w:styleId="affffb" w:customStyle="1">
    <w:basedOn w:val="TableNormal1"/>
    <w:tblPr>
      <w:tblStyleRowBandSize w:val="1"/>
      <w:tblStyleColBandSize w:val="1"/>
      <w:tblCellMar>
        <w:top w:w="100.0" w:type="dxa"/>
        <w:left w:w="100.0" w:type="dxa"/>
        <w:bottom w:w="100.0" w:type="dxa"/>
        <w:right w:w="100.0" w:type="dxa"/>
      </w:tblCellMar>
    </w:tblPr>
  </w:style>
  <w:style w:type="table" w:styleId="affffc" w:customStyle="1">
    <w:basedOn w:val="TableNormal1"/>
    <w:tblPr>
      <w:tblStyleRowBandSize w:val="1"/>
      <w:tblStyleColBandSize w:val="1"/>
      <w:tblCellMar>
        <w:top w:w="100.0" w:type="dxa"/>
        <w:left w:w="100.0" w:type="dxa"/>
        <w:bottom w:w="100.0" w:type="dxa"/>
        <w:right w:w="100.0" w:type="dxa"/>
      </w:tblCellMar>
    </w:tblPr>
  </w:style>
  <w:style w:type="table" w:styleId="affffd" w:customStyle="1">
    <w:basedOn w:val="TableNormal1"/>
    <w:tblPr>
      <w:tblStyleRowBandSize w:val="1"/>
      <w:tblStyleColBandSize w:val="1"/>
      <w:tblCellMar>
        <w:top w:w="100.0" w:type="dxa"/>
        <w:left w:w="100.0" w:type="dxa"/>
        <w:bottom w:w="100.0" w:type="dxa"/>
        <w:right w:w="100.0" w:type="dxa"/>
      </w:tblCellMar>
    </w:tblPr>
  </w:style>
  <w:style w:type="table" w:styleId="affffe" w:customStyle="1">
    <w:basedOn w:val="TableNormal1"/>
    <w:tblPr>
      <w:tblStyleRowBandSize w:val="1"/>
      <w:tblStyleColBandSize w:val="1"/>
      <w:tblCellMar>
        <w:top w:w="100.0" w:type="dxa"/>
        <w:left w:w="100.0" w:type="dxa"/>
        <w:bottom w:w="100.0" w:type="dxa"/>
        <w:right w:w="100.0" w:type="dxa"/>
      </w:tblCellMar>
    </w:tblPr>
  </w:style>
  <w:style w:type="table" w:styleId="afffff" w:customStyle="1">
    <w:basedOn w:val="TableNormal1"/>
    <w:tblPr>
      <w:tblStyleRowBandSize w:val="1"/>
      <w:tblStyleColBandSize w:val="1"/>
      <w:tblCellMar>
        <w:top w:w="100.0" w:type="dxa"/>
        <w:left w:w="100.0" w:type="dxa"/>
        <w:bottom w:w="100.0" w:type="dxa"/>
        <w:right w:w="100.0" w:type="dxa"/>
      </w:tblCellMar>
    </w:tblPr>
  </w:style>
  <w:style w:type="table" w:styleId="afffff0" w:customStyle="1">
    <w:basedOn w:val="TableNormal1"/>
    <w:tblPr>
      <w:tblStyleRowBandSize w:val="1"/>
      <w:tblStyleColBandSize w:val="1"/>
      <w:tblCellMar>
        <w:top w:w="100.0" w:type="dxa"/>
        <w:left w:w="100.0" w:type="dxa"/>
        <w:bottom w:w="100.0" w:type="dxa"/>
        <w:right w:w="100.0" w:type="dxa"/>
      </w:tblCellMar>
    </w:tblPr>
  </w:style>
  <w:style w:type="table" w:styleId="afffff1" w:customStyle="1">
    <w:basedOn w:val="TableNormal1"/>
    <w:tblPr>
      <w:tblStyleRowBandSize w:val="1"/>
      <w:tblStyleColBandSize w:val="1"/>
      <w:tblCellMar>
        <w:top w:w="100.0" w:type="dxa"/>
        <w:left w:w="100.0" w:type="dxa"/>
        <w:bottom w:w="100.0" w:type="dxa"/>
        <w:right w:w="100.0" w:type="dxa"/>
      </w:tblCellMar>
    </w:tblPr>
  </w:style>
  <w:style w:type="table" w:styleId="afffff2" w:customStyle="1">
    <w:basedOn w:val="TableNormal1"/>
    <w:tblPr>
      <w:tblStyleRowBandSize w:val="1"/>
      <w:tblStyleColBandSize w:val="1"/>
      <w:tblCellMar>
        <w:top w:w="100.0" w:type="dxa"/>
        <w:left w:w="100.0" w:type="dxa"/>
        <w:bottom w:w="100.0" w:type="dxa"/>
        <w:right w:w="100.0" w:type="dxa"/>
      </w:tblCellMar>
    </w:tblPr>
  </w:style>
  <w:style w:type="table" w:styleId="afffff3" w:customStyle="1">
    <w:basedOn w:val="TableNormal1"/>
    <w:tblPr>
      <w:tblStyleRowBandSize w:val="1"/>
      <w:tblStyleColBandSize w:val="1"/>
      <w:tblCellMar>
        <w:top w:w="100.0" w:type="dxa"/>
        <w:left w:w="100.0" w:type="dxa"/>
        <w:bottom w:w="100.0" w:type="dxa"/>
        <w:right w:w="100.0" w:type="dxa"/>
      </w:tblCellMar>
    </w:tblPr>
  </w:style>
  <w:style w:type="table" w:styleId="afffff4" w:customStyle="1">
    <w:basedOn w:val="TableNormal1"/>
    <w:tblPr>
      <w:tblStyleRowBandSize w:val="1"/>
      <w:tblStyleColBandSize w:val="1"/>
      <w:tblCellMar>
        <w:top w:w="100.0" w:type="dxa"/>
        <w:left w:w="100.0" w:type="dxa"/>
        <w:bottom w:w="100.0" w:type="dxa"/>
        <w:right w:w="100.0" w:type="dxa"/>
      </w:tblCellMar>
    </w:tblPr>
  </w:style>
  <w:style w:type="table" w:styleId="afffff5" w:customStyle="1">
    <w:basedOn w:val="TableNormal1"/>
    <w:tblPr>
      <w:tblStyleRowBandSize w:val="1"/>
      <w:tblStyleColBandSize w:val="1"/>
      <w:tblCellMar>
        <w:top w:w="100.0" w:type="dxa"/>
        <w:left w:w="100.0" w:type="dxa"/>
        <w:bottom w:w="100.0" w:type="dxa"/>
        <w:right w:w="100.0" w:type="dxa"/>
      </w:tblCellMar>
    </w:tblPr>
  </w:style>
  <w:style w:type="table" w:styleId="afffff6" w:customStyle="1">
    <w:basedOn w:val="TableNormal1"/>
    <w:tblPr>
      <w:tblStyleRowBandSize w:val="1"/>
      <w:tblStyleColBandSize w:val="1"/>
      <w:tblCellMar>
        <w:top w:w="100.0" w:type="dxa"/>
        <w:left w:w="100.0" w:type="dxa"/>
        <w:bottom w:w="100.0" w:type="dxa"/>
        <w:right w:w="100.0" w:type="dxa"/>
      </w:tblCellMar>
    </w:tblPr>
  </w:style>
  <w:style w:type="table" w:styleId="afffff7" w:customStyle="1">
    <w:basedOn w:val="TableNormal1"/>
    <w:tblPr>
      <w:tblStyleRowBandSize w:val="1"/>
      <w:tblStyleColBandSize w:val="1"/>
      <w:tblCellMar>
        <w:top w:w="100.0" w:type="dxa"/>
        <w:left w:w="100.0" w:type="dxa"/>
        <w:bottom w:w="100.0" w:type="dxa"/>
        <w:right w:w="100.0" w:type="dxa"/>
      </w:tblCellMar>
    </w:tblPr>
  </w:style>
  <w:style w:type="table" w:styleId="afffff8" w:customStyle="1">
    <w:basedOn w:val="TableNormal1"/>
    <w:tblPr>
      <w:tblStyleRowBandSize w:val="1"/>
      <w:tblStyleColBandSize w:val="1"/>
      <w:tblCellMar>
        <w:top w:w="100.0" w:type="dxa"/>
        <w:left w:w="100.0" w:type="dxa"/>
        <w:bottom w:w="100.0" w:type="dxa"/>
        <w:right w:w="100.0" w:type="dxa"/>
      </w:tblCellMar>
    </w:tblPr>
  </w:style>
  <w:style w:type="table" w:styleId="afffff9" w:customStyle="1">
    <w:basedOn w:val="TableNormal1"/>
    <w:tblPr>
      <w:tblStyleRowBandSize w:val="1"/>
      <w:tblStyleColBandSize w:val="1"/>
      <w:tblCellMar>
        <w:top w:w="100.0" w:type="dxa"/>
        <w:left w:w="100.0" w:type="dxa"/>
        <w:bottom w:w="100.0" w:type="dxa"/>
        <w:right w:w="100.0" w:type="dxa"/>
      </w:tblCellMar>
    </w:tblPr>
  </w:style>
  <w:style w:type="table" w:styleId="afffffa"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https://lh7-eu.googleusercontent.com/jYHLoPjOPEH7eZsTtZVi7uEE1SitVyuwi4Oy7PBLrCVdcP93jz1nhluoyCfKyXS_PCX9Om6Fzxs50GR6LsM0NdOEQtEtCxEcD2QiLlHIRt7yW9KY5Poa3ngtxV2nzXS7_MHnsAicf3kxihHaFXcJ4GU" TargetMode="Externa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h47jPnLGnRs4Si3tfcN9r50Sg==">CgMxLjAyDmguaXRrY2s1c3NqMG00OABqKAoUc3VnZ2VzdC44M3R5YmFtMXdjOHMSEENhdGVyaW5hIFByaXp6b25qJwoTc3VnZ2VzdC4zZ3d1YmJiMGZ4aRIQQ2F0ZXJpbmEgUHJpenpvbmooChRzdWdnZXN0LndodW9hazN2dXM4dBIQQ2F0ZXJpbmEgUHJpenpvbmonChNzdWdnZXN0LmI0Z2hjOXM1dzlnEhBDYXRlcmluYSBQcml6em9uaigKFHN1Z2dlc3QucHFna3RyZjljZGd1EhBDYXRlcmluYSBQcml6em9uaigKFHN1Z2dlc3QuaWt0a2xra3ZvYjEyEhBDYXRlcmluYSBQcml6em9uaigKFHN1Z2dlc3QuOWhwejBuc3Bxbnk0EhBDYXRlcmluYSBQcml6em9uaigKFHN1Z2dlc3QuYjVicXcyZGcyZ2Z0EhBDYXRlcmluYSBQcml6em9uaigKFHN1Z2dlc3QuNWMwejYyd2FmdnQyEhBDYXRlcmluYSBQcml6em9uaigKFHN1Z2dlc3QuYmtlbW1mYW83ZTJrEhBDYXRlcmluYSBQcml6em9uaicKE3N1Z2dlc3QuYWw5eG9nYTVid2sSEENhdGVyaW5hIFByaXp6b25qKAoUc3VnZ2VzdC43ZnlqamszdHllZWYSEENhdGVyaW5hIFByaXp6b25qKAoUc3VnZ2VzdC43bjhsdnMxaWxqdHcSEENhdGVyaW5hIFByaXp6b25qKAoUc3VnZ2VzdC5td2x3cGppOWx6NzkSEENhdGVyaW5hIFByaXp6b25qKAoUc3VnZ2VzdC43MzY5YnF4dXR4bjUSEENhdGVyaW5hIFByaXp6b25qKAoUc3VnZ2VzdC41M2pmbnNqYW12bHYSEENhdGVyaW5hIFByaXp6b25qKAoUc3VnZ2VzdC55MWt4N3FkOGtiZmoSEENhdGVyaW5hIFByaXp6b25qKAoUc3VnZ2VzdC51Z3c1eDdtZHA2cnoSEENhdGVyaW5hIFByaXp6b25qKAoUc3VnZ2VzdC5udnNmeWd5cDV2MWwSEENhdGVyaW5hIFByaXp6b25qKAoUc3VnZ2VzdC5wczV0NnFneG54cXYSEENhdGVyaW5hIFByaXp6b25yITF1Ullud3NDNjdBS3k2REFCMWhBSVZSYkVUbkVhVlhN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2024-07-01T09:56:00Z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9000.00000000000</vt:lpwstr>
  </property>
</Properties>
</file>