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316" w:right="311" w:firstLine="0"/>
        <w:jc w:val="center"/>
        <w:rPr>
          <w:b/>
          <w:sz w:val="24"/>
        </w:rPr>
      </w:pPr>
      <w:r>
        <w:rPr>
          <w:b/>
          <w:sz w:val="24"/>
        </w:rPr>
        <w:t>ALLEGATO A5</w:t>
      </w:r>
    </w:p>
    <w:p>
      <w:pPr>
        <w:pStyle w:val="BodyText"/>
        <w:rPr>
          <w:b/>
          <w:sz w:val="24"/>
        </w:rPr>
      </w:pPr>
    </w:p>
    <w:p>
      <w:pPr>
        <w:pStyle w:val="Heading1"/>
        <w:ind w:left="322"/>
      </w:pPr>
      <w:r>
        <w:rPr/>
        <w:t>Strategia Integrata di Sviluppo Urbano Sostenibile (SISUS) dell’Area urbana di ………..</w:t>
      </w:r>
    </w:p>
    <w:p>
      <w:pPr>
        <w:pStyle w:val="BodyText"/>
        <w:rPr>
          <w:b/>
          <w:sz w:val="24"/>
        </w:rPr>
      </w:pPr>
    </w:p>
    <w:p>
      <w:pPr>
        <w:spacing w:line="259" w:lineRule="auto" w:before="0"/>
        <w:ind w:left="152" w:right="139" w:hanging="1"/>
        <w:jc w:val="center"/>
        <w:rPr>
          <w:b/>
          <w:sz w:val="22"/>
        </w:rPr>
      </w:pPr>
      <w:r>
        <w:rPr>
          <w:b/>
          <w:sz w:val="22"/>
        </w:rPr>
        <w:t>MODELLO DICHIARATIVO PER LA RENDICONTAZIONE DELLA </w:t>
      </w:r>
      <w:r>
        <w:rPr>
          <w:b/>
          <w:spacing w:val="-3"/>
          <w:sz w:val="22"/>
        </w:rPr>
        <w:t>TABELLA </w:t>
      </w:r>
      <w:r>
        <w:rPr>
          <w:b/>
          <w:sz w:val="22"/>
        </w:rPr>
        <w:t>DI COSTI </w:t>
      </w:r>
      <w:r>
        <w:rPr>
          <w:b/>
          <w:spacing w:val="-3"/>
          <w:sz w:val="22"/>
        </w:rPr>
        <w:t>UNITARI NELL’AMBITO </w:t>
      </w:r>
      <w:r>
        <w:rPr>
          <w:b/>
          <w:sz w:val="22"/>
        </w:rPr>
        <w:t>DELLE PROCEDURE DI AFFIDAMENTO RIGUARDANTI I SERVIZI INFORMATICI DI SVILUPPO E INTEGRAZIONE</w:t>
      </w:r>
      <w:r>
        <w:rPr>
          <w:b/>
          <w:spacing w:val="-4"/>
          <w:sz w:val="22"/>
        </w:rPr>
        <w:t> SOFTWARE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pStyle w:val="Heading2"/>
        <w:tabs>
          <w:tab w:pos="2267" w:val="left" w:leader="none"/>
          <w:tab w:pos="5469" w:val="left" w:leader="none"/>
          <w:tab w:pos="9368" w:val="left" w:leader="none"/>
          <w:tab w:pos="9416" w:val="left" w:leader="none"/>
        </w:tabs>
        <w:spacing w:line="410" w:lineRule="auto" w:before="1"/>
        <w:ind w:right="429"/>
        <w:jc w:val="both"/>
      </w:pPr>
      <w:r>
        <w:rPr/>
        <w:t>Il/La</w:t>
      </w:r>
      <w:r>
        <w:rPr>
          <w:spacing w:val="-1"/>
        </w:rPr>
        <w:t> </w:t>
      </w:r>
      <w:r>
        <w:rPr/>
        <w:t>sottoscritto/a</w:t>
      </w:r>
      <w:r>
        <w:rPr>
          <w:u w:val="single"/>
        </w:rPr>
        <w:t> </w:t>
        <w:tab/>
        <w:tab/>
      </w:r>
      <w:r>
        <w:rPr/>
        <w:t>nato/a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</w:r>
      <w:r>
        <w:rPr/>
        <w:t>in qualità di </w:t>
      </w:r>
      <w:r>
        <w:rPr>
          <w:u w:val="single"/>
        </w:rPr>
        <w:t> </w:t>
        <w:tab/>
        <w:tab/>
      </w:r>
      <w:r>
        <w:rPr/>
        <w:t> della [azienda/ente] </w:t>
      </w:r>
      <w:r>
        <w:rPr>
          <w:u w:val="single"/>
        </w:rPr>
        <w:t> </w:t>
        <w:tab/>
        <w:tab/>
        <w:tab/>
        <w:tab/>
      </w:r>
      <w:r>
        <w:rPr/>
        <w:t> con sede legale in:</w:t>
      </w:r>
    </w:p>
    <w:p>
      <w:pPr>
        <w:tabs>
          <w:tab w:pos="4882" w:val="left" w:leader="none"/>
          <w:tab w:pos="5255" w:val="left" w:leader="none"/>
          <w:tab w:pos="9251" w:val="left" w:leader="none"/>
          <w:tab w:pos="9284" w:val="left" w:leader="none"/>
          <w:tab w:pos="9341" w:val="left" w:leader="none"/>
        </w:tabs>
        <w:spacing w:line="410" w:lineRule="auto" w:before="1"/>
        <w:ind w:left="114" w:right="515" w:firstLine="0"/>
        <w:jc w:val="left"/>
        <w:rPr>
          <w:sz w:val="22"/>
        </w:rPr>
      </w:pPr>
      <w:r>
        <w:rPr>
          <w:sz w:val="22"/>
        </w:rPr>
        <w:t>via/piazza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> Comune</w:t>
      </w:r>
      <w:r>
        <w:rPr>
          <w:sz w:val="22"/>
          <w:u w:val="single"/>
        </w:rPr>
        <w:t> </w:t>
        <w:tab/>
        <w:tab/>
      </w:r>
      <w:r>
        <w:rPr>
          <w:spacing w:val="-3"/>
          <w:sz w:val="22"/>
        </w:rPr>
        <w:t>Prov.</w:t>
      </w:r>
      <w:r>
        <w:rPr>
          <w:spacing w:val="-3"/>
          <w:sz w:val="22"/>
          <w:u w:val="single"/>
        </w:rPr>
        <w:tab/>
        <w:tab/>
        <w:tab/>
      </w:r>
      <w:r>
        <w:rPr>
          <w:sz w:val="22"/>
        </w:rPr>
        <w:t> Codice fiscale</w:t>
      </w:r>
      <w:r>
        <w:rPr>
          <w:sz w:val="22"/>
          <w:u w:val="single"/>
        </w:rPr>
        <w:t> </w:t>
        <w:tab/>
      </w:r>
      <w:r>
        <w:rPr>
          <w:sz w:val="22"/>
        </w:rPr>
        <w:t>Partita</w:t>
      </w:r>
      <w:r>
        <w:rPr>
          <w:spacing w:val="1"/>
          <w:sz w:val="22"/>
        </w:rPr>
        <w:t> </w:t>
      </w:r>
      <w:r>
        <w:rPr>
          <w:spacing w:val="-10"/>
          <w:sz w:val="22"/>
        </w:rPr>
        <w:t>IVA </w:t>
      </w:r>
      <w:r>
        <w:rPr>
          <w:spacing w:val="-10"/>
          <w:sz w:val="22"/>
          <w:u w:val="single"/>
        </w:rPr>
        <w:t> </w:t>
        <w:tab/>
        <w:tab/>
      </w:r>
    </w:p>
    <w:p>
      <w:pPr>
        <w:pStyle w:val="BodyText"/>
        <w:spacing w:before="10"/>
        <w:rPr>
          <w:sz w:val="29"/>
        </w:rPr>
      </w:pPr>
    </w:p>
    <w:p>
      <w:pPr>
        <w:spacing w:line="259" w:lineRule="auto" w:before="91"/>
        <w:ind w:left="325" w:right="311" w:firstLine="0"/>
        <w:jc w:val="center"/>
        <w:rPr>
          <w:b/>
          <w:sz w:val="22"/>
        </w:rPr>
      </w:pPr>
      <w:r>
        <w:rPr>
          <w:b/>
          <w:sz w:val="22"/>
        </w:rPr>
        <w:t>consapevole della responsabilità e delle conseguenze civili e penali previste in caso di dichiarazioni mendaci e/o formazione od uso di atti falsi, richiamate dall’art. 76 del D.P.R. 28.12.2000, n. 445;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before="0"/>
        <w:ind w:left="317" w:right="311" w:firstLine="0"/>
        <w:jc w:val="center"/>
        <w:rPr>
          <w:b/>
          <w:sz w:val="22"/>
        </w:rPr>
      </w:pPr>
      <w:r>
        <w:rPr>
          <w:b/>
          <w:sz w:val="22"/>
        </w:rPr>
        <w:t>DICHIARA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tabs>
          <w:tab w:pos="5808" w:val="left" w:leader="none"/>
          <w:tab w:pos="7601" w:val="left" w:leader="none"/>
        </w:tabs>
        <w:spacing w:line="259" w:lineRule="auto" w:before="0"/>
        <w:ind w:left="114" w:right="104" w:firstLine="0"/>
        <w:jc w:val="both"/>
        <w:rPr>
          <w:sz w:val="22"/>
        </w:rPr>
      </w:pPr>
      <w:r>
        <w:rPr>
          <w:sz w:val="22"/>
        </w:rPr>
        <w:t>che il personale indicato nelle seguenti tabelle è stato impegnato con l’inquadramento e per le giornate ivi indicati  per la realizzazione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progetto</w:t>
      </w:r>
      <w:r>
        <w:rPr>
          <w:sz w:val="22"/>
          <w:u w:val="single"/>
        </w:rPr>
        <w:t> </w:t>
        <w:tab/>
        <w:tab/>
      </w:r>
      <w:r>
        <w:rPr>
          <w:sz w:val="22"/>
        </w:rPr>
        <w:t>agevolato dal PR FESR </w:t>
      </w:r>
      <w:r>
        <w:rPr>
          <w:spacing w:val="-5"/>
          <w:sz w:val="22"/>
        </w:rPr>
        <w:t>Veneto </w:t>
      </w:r>
      <w:r>
        <w:rPr>
          <w:sz w:val="22"/>
        </w:rPr>
        <w:t>2021-2027 registrato con</w:t>
      </w:r>
      <w:r>
        <w:rPr>
          <w:spacing w:val="7"/>
          <w:sz w:val="22"/>
        </w:rPr>
        <w:t> </w:t>
      </w:r>
      <w:r>
        <w:rPr>
          <w:sz w:val="22"/>
        </w:rPr>
        <w:t>codice</w:t>
      </w:r>
      <w:r>
        <w:rPr>
          <w:spacing w:val="1"/>
          <w:sz w:val="22"/>
        </w:rPr>
        <w:t> </w:t>
      </w:r>
      <w:r>
        <w:rPr>
          <w:sz w:val="22"/>
        </w:rPr>
        <w:t>CUP</w:t>
      </w:r>
      <w:r>
        <w:rPr>
          <w:sz w:val="22"/>
          <w:u w:val="single"/>
        </w:rPr>
        <w:t> </w:t>
        <w:tab/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25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2" w:lineRule="exact" w:before="2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25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25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3" w:hRule="atLeast"/>
        </w:trPr>
        <w:tc>
          <w:tcPr>
            <w:tcW w:w="3680" w:type="dxa"/>
          </w:tcPr>
          <w:p>
            <w:pPr>
              <w:pStyle w:val="TableParagraph"/>
              <w:spacing w:line="214" w:lineRule="exact"/>
              <w:ind w:left="181" w:right="157"/>
              <w:jc w:val="center"/>
              <w:rPr>
                <w:sz w:val="22"/>
              </w:rPr>
            </w:pPr>
            <w:r>
              <w:rPr>
                <w:sz w:val="22"/>
              </w:rPr>
              <w:t>Project Manager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14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318,52 €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00" w:hRule="atLeast"/>
        </w:trPr>
        <w:tc>
          <w:tcPr>
            <w:tcW w:w="9500" w:type="dxa"/>
            <w:gridSpan w:val="4"/>
          </w:tcPr>
          <w:p>
            <w:pPr>
              <w:pStyle w:val="TableParagraph"/>
              <w:spacing w:before="8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40"/>
          <w:pgMar w:header="1498" w:footer="1019" w:top="2620" w:bottom="1200" w:left="1020" w:right="1040"/>
          <w:pgNumType w:start="1"/>
        </w:sect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2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25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2" w:lineRule="exact" w:before="2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25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20" w:type="dxa"/>
            <w:shd w:val="clear" w:color="auto" w:fill="585858"/>
          </w:tcPr>
          <w:p>
            <w:pPr>
              <w:pStyle w:val="TableParagraph"/>
              <w:spacing w:before="125"/>
              <w:ind w:left="276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3" w:hRule="atLeast"/>
        </w:trPr>
        <w:tc>
          <w:tcPr>
            <w:tcW w:w="3680" w:type="dxa"/>
          </w:tcPr>
          <w:p>
            <w:pPr>
              <w:pStyle w:val="TableParagraph"/>
              <w:spacing w:line="214" w:lineRule="exact"/>
              <w:ind w:left="181" w:right="157"/>
              <w:jc w:val="center"/>
              <w:rPr>
                <w:sz w:val="22"/>
              </w:rPr>
            </w:pPr>
            <w:r>
              <w:rPr>
                <w:sz w:val="22"/>
              </w:rPr>
              <w:t>Business Analyst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14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322,91 €</w:t>
            </w:r>
          </w:p>
        </w:tc>
        <w:tc>
          <w:tcPr>
            <w:tcW w:w="24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00" w:hRule="atLeast"/>
        </w:trPr>
        <w:tc>
          <w:tcPr>
            <w:tcW w:w="9520" w:type="dxa"/>
            <w:gridSpan w:val="4"/>
          </w:tcPr>
          <w:p>
            <w:pPr>
              <w:pStyle w:val="TableParagraph"/>
              <w:spacing w:before="7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40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0" w:lineRule="atLeast" w:before="13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40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40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41" w:hRule="atLeast"/>
        </w:trPr>
        <w:tc>
          <w:tcPr>
            <w:tcW w:w="3680" w:type="dxa"/>
          </w:tcPr>
          <w:p>
            <w:pPr>
              <w:pStyle w:val="TableParagraph"/>
              <w:spacing w:line="221" w:lineRule="exact"/>
              <w:ind w:left="180" w:right="157"/>
              <w:jc w:val="center"/>
              <w:rPr>
                <w:sz w:val="22"/>
              </w:rPr>
            </w:pPr>
            <w:r>
              <w:rPr>
                <w:sz w:val="22"/>
              </w:rPr>
              <w:t>System Analyst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21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262,11 €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99" w:hRule="atLeast"/>
        </w:trPr>
        <w:tc>
          <w:tcPr>
            <w:tcW w:w="9500" w:type="dxa"/>
            <w:gridSpan w:val="4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22"/>
              <w:ind w:left="1218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49" w:lineRule="exact"/>
              <w:ind w:left="37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GIORNATE</w:t>
            </w:r>
          </w:p>
          <w:p>
            <w:pPr>
              <w:pStyle w:val="TableParagraph"/>
              <w:spacing w:line="231" w:lineRule="exact"/>
              <w:ind w:left="355"/>
              <w:rPr>
                <w:sz w:val="22"/>
              </w:rPr>
            </w:pPr>
            <w:r>
              <w:rPr>
                <w:color w:val="FFFFFF"/>
                <w:spacing w:val="-7"/>
                <w:sz w:val="22"/>
              </w:rPr>
              <w:t>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22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22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9" w:hRule="atLeast"/>
        </w:trPr>
        <w:tc>
          <w:tcPr>
            <w:tcW w:w="3680" w:type="dxa"/>
          </w:tcPr>
          <w:p>
            <w:pPr>
              <w:pStyle w:val="TableParagraph"/>
              <w:spacing w:line="220" w:lineRule="exact"/>
              <w:ind w:left="1264"/>
              <w:rPr>
                <w:sz w:val="22"/>
              </w:rPr>
            </w:pPr>
            <w:r>
              <w:rPr>
                <w:sz w:val="22"/>
              </w:rPr>
              <w:t>Data Science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20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359,94 €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00" w:hRule="atLeast"/>
        </w:trPr>
        <w:tc>
          <w:tcPr>
            <w:tcW w:w="9500" w:type="dxa"/>
            <w:gridSpan w:val="4"/>
          </w:tcPr>
          <w:p>
            <w:pPr>
              <w:pStyle w:val="TableParagraph"/>
              <w:spacing w:before="4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24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2" w:lineRule="exact" w:before="1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24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24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4" w:hRule="atLeast"/>
        </w:trPr>
        <w:tc>
          <w:tcPr>
            <w:tcW w:w="3680" w:type="dxa"/>
          </w:tcPr>
          <w:p>
            <w:pPr>
              <w:pStyle w:val="TableParagraph"/>
              <w:spacing w:line="215" w:lineRule="exact"/>
              <w:ind w:left="182" w:right="157"/>
              <w:jc w:val="center"/>
              <w:rPr>
                <w:sz w:val="22"/>
              </w:rPr>
            </w:pPr>
            <w:r>
              <w:rPr>
                <w:sz w:val="22"/>
              </w:rPr>
              <w:t>Software Development and DevOps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15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216,59 €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00" w:hRule="atLeast"/>
        </w:trPr>
        <w:tc>
          <w:tcPr>
            <w:tcW w:w="9500" w:type="dxa"/>
            <w:gridSpan w:val="4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499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26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2" w:lineRule="exact" w:before="3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26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26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3" w:hRule="atLeast"/>
        </w:trPr>
        <w:tc>
          <w:tcPr>
            <w:tcW w:w="3680" w:type="dxa"/>
          </w:tcPr>
          <w:p>
            <w:pPr>
              <w:pStyle w:val="TableParagraph"/>
              <w:spacing w:line="213" w:lineRule="exact"/>
              <w:ind w:left="181" w:right="157"/>
              <w:jc w:val="center"/>
              <w:rPr>
                <w:sz w:val="22"/>
              </w:rPr>
            </w:pPr>
            <w:r>
              <w:rPr>
                <w:sz w:val="22"/>
              </w:rPr>
              <w:t>Machine Learning Engineer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13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472,03 €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20" w:h="16840"/>
          <w:pgMar w:header="1498" w:footer="1019" w:top="2620" w:bottom="1200" w:left="1020" w:right="1040"/>
        </w:sectPr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499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38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0" w:lineRule="atLeast" w:before="12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38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38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42" w:hRule="atLeast"/>
        </w:trPr>
        <w:tc>
          <w:tcPr>
            <w:tcW w:w="3680" w:type="dxa"/>
          </w:tcPr>
          <w:p>
            <w:pPr>
              <w:pStyle w:val="TableParagraph"/>
              <w:spacing w:line="222" w:lineRule="exact"/>
              <w:ind w:left="182" w:right="157"/>
              <w:jc w:val="center"/>
              <w:rPr>
                <w:sz w:val="22"/>
              </w:rPr>
            </w:pPr>
            <w:r>
              <w:rPr>
                <w:sz w:val="22"/>
              </w:rPr>
              <w:t>Technical Solutions and Architecture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22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296,61 €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00" w:hRule="atLeast"/>
        </w:trPr>
        <w:tc>
          <w:tcPr>
            <w:tcW w:w="9500" w:type="dxa"/>
            <w:gridSpan w:val="4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499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26"/>
              <w:ind w:left="1218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2" w:lineRule="exact" w:before="3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26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26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3" w:hRule="atLeast"/>
        </w:trPr>
        <w:tc>
          <w:tcPr>
            <w:tcW w:w="3680" w:type="dxa"/>
          </w:tcPr>
          <w:p>
            <w:pPr>
              <w:pStyle w:val="TableParagraph"/>
              <w:spacing w:line="213" w:lineRule="exact"/>
              <w:ind w:left="1258"/>
              <w:rPr>
                <w:sz w:val="22"/>
              </w:rPr>
            </w:pPr>
            <w:r>
              <w:rPr>
                <w:sz w:val="22"/>
              </w:rPr>
              <w:t>UX Designer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13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242,79 €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99" w:hRule="atLeast"/>
        </w:trPr>
        <w:tc>
          <w:tcPr>
            <w:tcW w:w="9500" w:type="dxa"/>
            <w:gridSpan w:val="4"/>
          </w:tcPr>
          <w:p>
            <w:pPr>
              <w:pStyle w:val="TableParagraph"/>
              <w:spacing w:before="8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28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0" w:lineRule="atLeast" w:before="1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28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28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2" w:hRule="atLeast"/>
        </w:trPr>
        <w:tc>
          <w:tcPr>
            <w:tcW w:w="3680" w:type="dxa"/>
          </w:tcPr>
          <w:p>
            <w:pPr>
              <w:pStyle w:val="TableParagraph"/>
              <w:spacing w:line="213" w:lineRule="exact"/>
              <w:ind w:left="180" w:right="157"/>
              <w:jc w:val="center"/>
              <w:rPr>
                <w:sz w:val="22"/>
              </w:rPr>
            </w:pPr>
            <w:r>
              <w:rPr>
                <w:sz w:val="22"/>
              </w:rPr>
              <w:t>Test Specialist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13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255,35 €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20" w:hRule="atLeast"/>
        </w:trPr>
        <w:tc>
          <w:tcPr>
            <w:tcW w:w="9500" w:type="dxa"/>
            <w:gridSpan w:val="4"/>
          </w:tcPr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30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0" w:lineRule="atLeast" w:before="3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30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30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30" w:hRule="atLeast"/>
        </w:trPr>
        <w:tc>
          <w:tcPr>
            <w:tcW w:w="3680" w:type="dxa"/>
          </w:tcPr>
          <w:p>
            <w:pPr>
              <w:pStyle w:val="TableParagraph"/>
              <w:spacing w:line="211" w:lineRule="exact"/>
              <w:ind w:left="181" w:right="157"/>
              <w:jc w:val="center"/>
              <w:rPr>
                <w:sz w:val="22"/>
              </w:rPr>
            </w:pPr>
            <w:r>
              <w:rPr>
                <w:sz w:val="22"/>
              </w:rPr>
              <w:t>Quality Assurance Manager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11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256,95 €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7"/>
          <w:footerReference w:type="default" r:id="rId8"/>
          <w:pgSz w:w="11920" w:h="16840"/>
          <w:pgMar w:header="1498" w:footer="1019" w:top="4340" w:bottom="1200" w:left="1020" w:right="1040"/>
          <w:pgNumType w:start="3"/>
        </w:sectPr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00"/>
      </w:tblGrid>
      <w:tr>
        <w:trPr>
          <w:trHeight w:val="499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38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0" w:lineRule="atLeast" w:before="12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38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00" w:type="dxa"/>
            <w:shd w:val="clear" w:color="auto" w:fill="585858"/>
          </w:tcPr>
          <w:p>
            <w:pPr>
              <w:pStyle w:val="TableParagraph"/>
              <w:spacing w:before="138"/>
              <w:ind w:left="268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42" w:hRule="atLeast"/>
        </w:trPr>
        <w:tc>
          <w:tcPr>
            <w:tcW w:w="3680" w:type="dxa"/>
          </w:tcPr>
          <w:p>
            <w:pPr>
              <w:pStyle w:val="TableParagraph"/>
              <w:spacing w:line="222" w:lineRule="exact"/>
              <w:ind w:left="181" w:right="157"/>
              <w:jc w:val="center"/>
              <w:rPr>
                <w:sz w:val="22"/>
              </w:rPr>
            </w:pPr>
            <w:r>
              <w:rPr>
                <w:sz w:val="22"/>
              </w:rPr>
              <w:t>Service Desk Agent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22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231,81 €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00" w:hRule="atLeast"/>
        </w:trPr>
        <w:tc>
          <w:tcPr>
            <w:tcW w:w="9500" w:type="dxa"/>
            <w:gridSpan w:val="4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0"/>
        <w:gridCol w:w="1580"/>
        <w:gridCol w:w="2420"/>
      </w:tblGrid>
      <w:tr>
        <w:trPr>
          <w:trHeight w:val="500" w:hRule="atLeast"/>
        </w:trPr>
        <w:tc>
          <w:tcPr>
            <w:tcW w:w="3680" w:type="dxa"/>
            <w:shd w:val="clear" w:color="auto" w:fill="585858"/>
          </w:tcPr>
          <w:p>
            <w:pPr>
              <w:pStyle w:val="TableParagraph"/>
              <w:spacing w:before="140"/>
              <w:ind w:left="180" w:right="15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CATEGORIA</w:t>
            </w:r>
          </w:p>
        </w:tc>
        <w:tc>
          <w:tcPr>
            <w:tcW w:w="1840" w:type="dxa"/>
            <w:shd w:val="clear" w:color="auto" w:fill="585858"/>
          </w:tcPr>
          <w:p>
            <w:pPr>
              <w:pStyle w:val="TableParagraph"/>
              <w:spacing w:line="250" w:lineRule="atLeast" w:before="13"/>
              <w:ind w:left="355" w:right="259" w:firstLine="16"/>
              <w:rPr>
                <w:sz w:val="22"/>
              </w:rPr>
            </w:pPr>
            <w:r>
              <w:rPr>
                <w:color w:val="FFFFFF"/>
                <w:sz w:val="22"/>
              </w:rPr>
              <w:t>GIORNATE LAVORATE</w:t>
            </w:r>
          </w:p>
        </w:tc>
        <w:tc>
          <w:tcPr>
            <w:tcW w:w="1580" w:type="dxa"/>
            <w:shd w:val="clear" w:color="auto" w:fill="585858"/>
          </w:tcPr>
          <w:p>
            <w:pPr>
              <w:pStyle w:val="TableParagraph"/>
              <w:spacing w:before="140"/>
              <w:ind w:left="111" w:right="8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€/GIORNATA</w:t>
            </w:r>
          </w:p>
        </w:tc>
        <w:tc>
          <w:tcPr>
            <w:tcW w:w="2420" w:type="dxa"/>
            <w:shd w:val="clear" w:color="auto" w:fill="585858"/>
          </w:tcPr>
          <w:p>
            <w:pPr>
              <w:pStyle w:val="TableParagraph"/>
              <w:spacing w:before="140"/>
              <w:ind w:left="276"/>
              <w:rPr>
                <w:sz w:val="22"/>
              </w:rPr>
            </w:pPr>
            <w:r>
              <w:rPr>
                <w:color w:val="FFFFFF"/>
                <w:sz w:val="22"/>
              </w:rPr>
              <w:t>IMPORTO TOTALE</w:t>
            </w:r>
          </w:p>
        </w:tc>
      </w:tr>
      <w:tr>
        <w:trPr>
          <w:trHeight w:val="241" w:hRule="atLeast"/>
        </w:trPr>
        <w:tc>
          <w:tcPr>
            <w:tcW w:w="3680" w:type="dxa"/>
          </w:tcPr>
          <w:p>
            <w:pPr>
              <w:pStyle w:val="TableParagraph"/>
              <w:spacing w:line="221" w:lineRule="exact"/>
              <w:ind w:left="182" w:right="157"/>
              <w:jc w:val="center"/>
              <w:rPr>
                <w:sz w:val="22"/>
              </w:rPr>
            </w:pPr>
            <w:r>
              <w:rPr>
                <w:sz w:val="22"/>
              </w:rPr>
              <w:t>Digital Content and Media Specialist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21" w:lineRule="exact"/>
              <w:ind w:left="111" w:right="88"/>
              <w:jc w:val="center"/>
              <w:rPr>
                <w:sz w:val="22"/>
              </w:rPr>
            </w:pPr>
            <w:r>
              <w:rPr>
                <w:sz w:val="22"/>
              </w:rPr>
              <w:t>215,72 €</w:t>
            </w:r>
          </w:p>
        </w:tc>
        <w:tc>
          <w:tcPr>
            <w:tcW w:w="24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99" w:hRule="atLeast"/>
        </w:trPr>
        <w:tc>
          <w:tcPr>
            <w:tcW w:w="9520" w:type="dxa"/>
            <w:gridSpan w:val="4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Descrizione attività svolta:</w:t>
            </w:r>
          </w:p>
        </w:tc>
      </w:tr>
    </w:tbl>
    <w:p>
      <w:pPr>
        <w:pStyle w:val="BodyText"/>
      </w:pPr>
    </w:p>
    <w:p>
      <w:pPr>
        <w:spacing w:after="0"/>
        <w:sectPr>
          <w:pgSz w:w="11920" w:h="16840"/>
          <w:pgMar w:header="1498" w:footer="1019" w:top="4340" w:bottom="1200" w:left="1020" w:right="1040"/>
        </w:sectPr>
      </w:pPr>
    </w:p>
    <w:p>
      <w:pPr>
        <w:tabs>
          <w:tab w:pos="3384" w:val="left" w:leader="none"/>
        </w:tabs>
        <w:spacing w:before="210"/>
        <w:ind w:left="114" w:right="0" w:firstLine="0"/>
        <w:jc w:val="left"/>
        <w:rPr>
          <w:sz w:val="22"/>
        </w:rPr>
      </w:pPr>
      <w:r>
        <w:rPr>
          <w:sz w:val="22"/>
        </w:rPr>
        <w:t>Località e</w:t>
      </w:r>
      <w:r>
        <w:rPr>
          <w:spacing w:val="-1"/>
          <w:sz w:val="22"/>
        </w:rPr>
        <w:t> </w:t>
      </w:r>
      <w:r>
        <w:rPr>
          <w:sz w:val="22"/>
        </w:rPr>
        <w:t>data </w:t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31"/>
        </w:rPr>
      </w:pPr>
    </w:p>
    <w:p>
      <w:pPr>
        <w:tabs>
          <w:tab w:pos="4243" w:val="left" w:leader="none"/>
        </w:tabs>
        <w:spacing w:before="0"/>
        <w:ind w:left="0" w:right="346" w:firstLine="0"/>
        <w:jc w:val="center"/>
        <w:rPr>
          <w:sz w:val="22"/>
        </w:rPr>
      </w:pPr>
      <w:r>
        <w:rPr>
          <w:sz w:val="22"/>
        </w:rPr>
        <w:t>In fede </w:t>
      </w:r>
      <w:r>
        <w:rPr>
          <w:sz w:val="22"/>
          <w:u w:val="single"/>
        </w:rPr>
        <w:t> </w:t>
        <w:tab/>
      </w:r>
    </w:p>
    <w:p>
      <w:pPr>
        <w:spacing w:before="20"/>
        <w:ind w:left="0" w:right="282" w:firstLine="0"/>
        <w:jc w:val="center"/>
        <w:rPr>
          <w:sz w:val="22"/>
        </w:rPr>
      </w:pPr>
      <w:r>
        <w:rPr>
          <w:sz w:val="22"/>
        </w:rPr>
        <w:t>(apporre la firma digitale)</w:t>
      </w:r>
    </w:p>
    <w:sectPr>
      <w:type w:val="continuous"/>
      <w:pgSz w:w="11920" w:h="16840"/>
      <w:pgMar w:top="2620" w:bottom="1200" w:left="1020" w:right="1040"/>
      <w:cols w:num="2" w:equalWidth="0">
        <w:col w:w="3425" w:space="1615"/>
        <w:col w:w="48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9.462219pt;margin-top:780.051636pt;width:12.15pt;height:14.3pt;mso-position-horizontal-relative:page;mso-position-vertical-relative:page;z-index:-25218867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9.462219pt;margin-top:780.051941pt;width:12.15pt;height:14.3pt;mso-position-horizontal-relative:page;mso-position-vertical-relative:page;z-index:-25218457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358551pt;margin-top:73.921890pt;width:472.75pt;height:59.1pt;mso-position-horizontal-relative:page;mso-position-vertical-relative:page;z-index:-252189696" type="#_x0000_t202" filled="false" stroked="false">
          <v:textbox inset="0,0,0,0">
            <w:txbxContent>
              <w:p>
                <w:pPr>
                  <w:spacing w:before="11"/>
                  <w:ind w:left="7" w:right="8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Programma Regionale – PR FESR Veneto 2021–2027</w:t>
                </w:r>
              </w:p>
              <w:p>
                <w:pPr>
                  <w:pStyle w:val="BodyText"/>
                  <w:ind w:left="9" w:right="7"/>
                  <w:jc w:val="center"/>
                </w:pPr>
                <w:r>
                  <w:rPr>
                    <w:b/>
                  </w:rPr>
                  <w:t>Priorità 1</w:t>
                </w:r>
                <w:r>
                  <w:rPr/>
                  <w:t>. Un’Europa più competitiva e intelligente attraverso la promozione di una trasformazione economica innovativa e intelligente e della connettività regionale alle TIC</w:t>
                </w:r>
              </w:p>
              <w:p>
                <w:pPr>
                  <w:pStyle w:val="BodyText"/>
                  <w:ind w:left="9" w:right="8"/>
                  <w:jc w:val="center"/>
                </w:pPr>
                <w:r>
                  <w:rPr>
                    <w:b/>
                  </w:rPr>
                  <w:t>Obiettivo specifico 1.2</w:t>
                </w:r>
                <w:r>
                  <w:rPr/>
                  <w:t>. Permettere ai cittadini, alle imprese, alle organizzazioni di ricerca e alle autorità pubbliche di cogliere i vantaggi della digitalizzazione.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6.000023pt;margin-top:145.000122pt;width:476pt;height:72pt;mso-position-horizontal-relative:page;mso-position-vertical-relative:page;z-index:-252187648" coordorigin="1120,2900" coordsize="9520,1440">
          <v:line style="position:absolute" from="1130,2900" to="1130,4340" stroked="true" strokeweight=".99975pt" strokecolor="#000000">
            <v:stroke dashstyle="solid"/>
          </v:line>
          <v:line style="position:absolute" from="10630,2900" to="10630,4340" stroked="true" strokeweight=".99975pt" strokecolor="#000000">
            <v:stroke dashstyle="solid"/>
          </v:line>
          <v:line style="position:absolute" from="1120,2910" to="10640,2910" stroked="true" strokeweight=".99975pt" strokecolor="#000000">
            <v:stroke dashstyle="solid"/>
          </v:line>
          <v:line style="position:absolute" from="1120,4330" to="10640,4330" stroked="true" strokeweight=".99975pt" strokecolor="#000000">
            <v:stroke dashstyle="solid"/>
          </v:line>
          <w10:wrap type="none"/>
        </v:group>
      </w:pict>
    </w:r>
    <w:r>
      <w:rPr/>
      <w:pict>
        <v:shape style="position:absolute;margin-left:61.358501pt;margin-top:73.921593pt;width:472.75pt;height:59.1pt;mso-position-horizontal-relative:page;mso-position-vertical-relative:page;z-index:-252186624" type="#_x0000_t202" filled="false" stroked="false">
          <v:textbox inset="0,0,0,0">
            <w:txbxContent>
              <w:p>
                <w:pPr>
                  <w:spacing w:before="11"/>
                  <w:ind w:left="7" w:right="8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Programma Regionale – PR FESR Veneto 2021–2027</w:t>
                </w:r>
              </w:p>
              <w:p>
                <w:pPr>
                  <w:pStyle w:val="BodyText"/>
                  <w:ind w:left="9" w:right="7"/>
                  <w:jc w:val="center"/>
                </w:pPr>
                <w:r>
                  <w:rPr>
                    <w:b/>
                  </w:rPr>
                  <w:t>Priorità 1</w:t>
                </w:r>
                <w:r>
                  <w:rPr/>
                  <w:t>. Un’Europa più competitiva e intelligente attraverso la promozione di una trasformazione economica innovativa e intelligente e della connettività regionale alle TIC</w:t>
                </w:r>
              </w:p>
              <w:p>
                <w:pPr>
                  <w:pStyle w:val="BodyText"/>
                  <w:ind w:left="9" w:right="8"/>
                  <w:jc w:val="center"/>
                </w:pPr>
                <w:r>
                  <w:rPr>
                    <w:b/>
                  </w:rPr>
                  <w:t>Obiettivo specifico 1.2</w:t>
                </w:r>
                <w:r>
                  <w:rPr/>
                  <w:t>. Permettere ai cittadini, alle imprese, alle organizzazioni di ricerca e alle autorità pubbliche di cogliere i vantaggi della digitalizzazione.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950001pt;margin-top:145.408936pt;width:119.95pt;height:14.2pt;mso-position-horizontal-relative:page;mso-position-vertical-relative:page;z-index:-2521856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Descrizione attività svolta: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152" w:right="31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it-IT" w:bidi="it-IT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Times New Roman" w:hAnsi="Times New Roman" w:eastAsia="Times New Roman" w:cs="Times New Roman"/>
      <w:sz w:val="22"/>
      <w:szCs w:val="22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A5_Modello Dichiarativo per la Rendicontazione dei Costi Unitari.docx</dc:title>
  <dcterms:created xsi:type="dcterms:W3CDTF">2025-10-08T10:36:38Z</dcterms:created>
  <dcterms:modified xsi:type="dcterms:W3CDTF">2025-10-08T10:36:38Z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2025-10-08T00:00:00Z</vt:filetime>
  </property>
</Properties>
</file>