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PROPOSTA DI COMPLESSIVA DI BUDGET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tbl>
      <w:tblPr>
        <w:tblStyle w:val="Table1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3855"/>
        <w:gridCol w:w="1710"/>
        <w:tblGridChange w:id="0">
          <w:tblGrid>
            <w:gridCol w:w="4080"/>
            <w:gridCol w:w="3855"/>
            <w:gridCol w:w="171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20" w:before="20" w:lineRule="auto"/>
              <w:ind w:firstLine="320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VOCE DI SPESA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20" w:before="20" w:lineRule="auto"/>
              <w:ind w:firstLine="320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RAZIONALE DI SPESA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0" w:before="20" w:lineRule="auto"/>
              <w:ind w:firstLine="320"/>
              <w:jc w:val="both"/>
              <w:rPr>
                <w:rFonts w:ascii="Helvetica Neue" w:cs="Helvetica Neue" w:eastAsia="Helvetica Neue" w:hAnsi="Helvetica Neue"/>
                <w:b w:val="1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rtl w:val="0"/>
              </w:rPr>
              <w:t xml:space="preserve">EURO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0" w:before="20" w:lineRule="auto"/>
              <w:ind w:firstLine="320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Personale</w:t>
            </w:r>
          </w:p>
          <w:p w:rsidR="00000000" w:rsidDel="00000000" w:rsidP="00000000" w:rsidRDefault="00000000" w:rsidRPr="00000000" w14:paraId="00000007">
            <w:pPr>
              <w:spacing w:after="20" w:before="20" w:lineRule="auto"/>
              <w:ind w:firstLine="32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0" w:before="20" w:lineRule="auto"/>
              <w:ind w:firstLine="320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" w:before="20" w:lineRule="auto"/>
              <w:ind w:firstLine="320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0" w:before="20" w:lineRule="auto"/>
              <w:ind w:firstLine="32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0" w:before="20" w:lineRule="auto"/>
              <w:ind w:firstLine="320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0" w:before="20" w:lineRule="auto"/>
              <w:ind w:firstLine="320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0" w:before="20" w:lineRule="auto"/>
              <w:ind w:firstLine="32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Acquisto di materiale, strumenti e attrezzature</w:t>
            </w:r>
          </w:p>
          <w:p w:rsidR="00000000" w:rsidDel="00000000" w:rsidP="00000000" w:rsidRDefault="00000000" w:rsidRPr="00000000" w14:paraId="00000011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Missioni/viaggi</w:t>
            </w:r>
          </w:p>
          <w:p w:rsidR="00000000" w:rsidDel="00000000" w:rsidP="00000000" w:rsidRDefault="00000000" w:rsidRPr="00000000" w14:paraId="0000001B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Attività di diffusione/divulgazione </w:t>
            </w:r>
          </w:p>
          <w:p w:rsidR="00000000" w:rsidDel="00000000" w:rsidP="00000000" w:rsidRDefault="00000000" w:rsidRPr="00000000" w14:paraId="00000025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Spese generali* </w:t>
            </w:r>
          </w:p>
          <w:p w:rsidR="00000000" w:rsidDel="00000000" w:rsidP="00000000" w:rsidRDefault="00000000" w:rsidRPr="00000000" w14:paraId="0000002F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0" w:before="20" w:lineRule="auto"/>
              <w:ind w:left="28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0" w:before="20" w:lineRule="auto"/>
              <w:ind w:left="280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spacing w:after="20" w:before="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" w:before="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*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potranno raggiungere un massimo del 3% del finanziamento concesso.</w:t>
      </w:r>
    </w:p>
    <w:p w:rsidR="00000000" w:rsidDel="00000000" w:rsidP="00000000" w:rsidRDefault="00000000" w:rsidRPr="00000000" w14:paraId="0000003D">
      <w:pPr>
        <w:spacing w:after="20" w:before="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" w:before="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li ___/___/___</w:t>
      </w:r>
    </w:p>
    <w:p w:rsidR="00000000" w:rsidDel="00000000" w:rsidP="00000000" w:rsidRDefault="00000000" w:rsidRPr="00000000" w14:paraId="0000003F">
      <w:pPr>
        <w:spacing w:after="20" w:before="20" w:lineRule="auto"/>
        <w:ind w:firstLine="5529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" w:before="20" w:lineRule="auto"/>
        <w:ind w:firstLine="5245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COORDINATORE SCIENTIFICO</w:t>
      </w:r>
    </w:p>
    <w:p w:rsidR="00000000" w:rsidDel="00000000" w:rsidP="00000000" w:rsidRDefault="00000000" w:rsidRPr="00000000" w14:paraId="00000041">
      <w:pPr>
        <w:spacing w:after="20" w:before="20" w:lineRule="auto"/>
        <w:ind w:firstLine="5245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3600" w:firstLine="72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Allegato    al Decreto n.              del                                                 </w:t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pag. 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/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295525" cy="28448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Allegato C   al Decreto n.      25    del    1 Lu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glio 2025</w:t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                                                       </w:t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pag. 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/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2F0E8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F0E8E"/>
  </w:style>
  <w:style w:type="paragraph" w:styleId="Pidipagina">
    <w:name w:val="footer"/>
    <w:basedOn w:val="Normale"/>
    <w:link w:val="PidipaginaCarattere"/>
    <w:uiPriority w:val="99"/>
    <w:unhideWhenUsed w:val="1"/>
    <w:rsid w:val="002F0E8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F0E8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wQPM6k1AfDAWb4PH+59TBXgTg==">CgMxLjA4AHIhMWVMaVVfZGtUckpGekJGbUNXOEcxNWZucGVXREJvcEFp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2025-06-27T12:33:00Z</dcterms:created>
  <dc:creator>LUCA FABRIS</dc:creator>
</cp:coreProperties>
</file>