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spacing w:line="276" w:lineRule="auto"/>
        <w:ind w:left="5" w:firstLine="5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PR FESR 2021-2027</w:t>
      </w:r>
    </w:p>
    <w:p w:rsidR="00000000" w:rsidDel="00000000" w:rsidP="00000000" w:rsidRDefault="00000000" w:rsidRPr="00000000" w14:paraId="0000000C">
      <w:pPr>
        <w:spacing w:line="276" w:lineRule="auto"/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hanging="1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Obiettivo Specifico 4.6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“Rafforzare il ruolo della cultura e del turismo sostenibile nello sviluppo economico, nell'inclusione sociale e nell'innovazione sociale” </w:t>
      </w:r>
    </w:p>
    <w:p w:rsidR="00000000" w:rsidDel="00000000" w:rsidP="00000000" w:rsidRDefault="00000000" w:rsidRPr="00000000" w14:paraId="0000000E">
      <w:pPr>
        <w:spacing w:line="276" w:lineRule="auto"/>
        <w:ind w:left="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Azione 4.6.1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Interventi a favore dei siti UNESCO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ALLEGATO 1</w:t>
      </w:r>
    </w:p>
    <w:p w:rsidR="00000000" w:rsidDel="00000000" w:rsidP="00000000" w:rsidRDefault="00000000" w:rsidRPr="00000000" w14:paraId="00000018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PROPOSTA PROGETTUALE </w:t>
      </w:r>
    </w:p>
    <w:p w:rsidR="00000000" w:rsidDel="00000000" w:rsidP="00000000" w:rsidRDefault="00000000" w:rsidRPr="00000000" w14:paraId="0000001A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line="276" w:lineRule="auto"/>
        <w:ind w:left="10" w:right="1628" w:firstLine="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5.0" w:type="dxa"/>
        <w:jc w:val="left"/>
        <w:tblInd w:w="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93"/>
        <w:gridCol w:w="5182"/>
        <w:tblGridChange w:id="0">
          <w:tblGrid>
            <w:gridCol w:w="4093"/>
            <w:gridCol w:w="518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a1c6nsgumhmo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IDENTIFICATIVO PROPOSTA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Beneficiario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Titolo progetto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Durata prevista </w:t>
            </w:r>
          </w:p>
          <w:p w:rsidR="00000000" w:rsidDel="00000000" w:rsidP="00000000" w:rsidRDefault="00000000" w:rsidRPr="00000000" w14:paraId="0000002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(da/a)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rk94yjcrzjx1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Referente del Progetto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Contatti referente</w:t>
            </w:r>
          </w:p>
          <w:p w:rsidR="00000000" w:rsidDel="00000000" w:rsidP="00000000" w:rsidRDefault="00000000" w:rsidRPr="00000000" w14:paraId="0000002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(email e telefono)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Valore complessivo dell’intervento 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5" w:line="250" w:lineRule="auto"/>
        <w:ind w:left="13" w:right="1132" w:hanging="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5.0" w:type="dxa"/>
        <w:jc w:val="left"/>
        <w:tblInd w:w="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2"/>
        <w:gridCol w:w="6883"/>
        <w:tblGridChange w:id="0">
          <w:tblGrid>
            <w:gridCol w:w="2392"/>
            <w:gridCol w:w="688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PROPOSTA PROGETTUALE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Completezza della descrizione del progetto</w:t>
            </w:r>
          </w:p>
          <w:p w:rsidR="00000000" w:rsidDel="00000000" w:rsidP="00000000" w:rsidRDefault="00000000" w:rsidRPr="00000000" w14:paraId="0000003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Finalità della proposta progettuale, destinatari e contenuto della proposta.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proposta presentata mette chiaramente in evidenza i seguenti elementi: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oggetto dell’intervento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finalità dell’intervento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5" w:line="276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risultati attesi nel breve e medio periodo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Fattibilità temporale per la realizzazione del progetto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proposta definisce in modo puntuale le tempistiche di realizzazione, identificando eventuali fasi e durata delle stesse.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È presente un cronoprogramma degli interventi.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995"/>
              </w:tabs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Modalità di coinvolgimento attivo degli stakeholders locali nel processo di implementazione del progetto presentato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Modalità di coinvolgimento attivo degli stakeholder locali nel processo di implementazione del progetto e dei residenti nelle aree geografiche di riferimento.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Qual è il ruolo degli stakeholder locali, intesi sia come cittadinanza che altri soggetti che vivono il patrimonio oggetto dell’intervento.</w:t>
              <w:br w:type="textWrapping"/>
              <w:t xml:space="preserve">In quali momenti e in quale modalità gli stakeholder locali vengono attivamente coinvolti nella definizione e nell’implementazione degli interventi.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Indicare il numero stimato di stakeholder che verranno coinvolti nei progetti di partecipazione culturale al netto di eventuali doppie presenze (il dato deve corrispondere a quello indicato in Fondi.RVE)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Sostenibilità temporale del progetto</w:t>
            </w:r>
          </w:p>
          <w:p w:rsidR="00000000" w:rsidDel="00000000" w:rsidP="00000000" w:rsidRDefault="00000000" w:rsidRPr="00000000" w14:paraId="0000006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Capacità di consolidamento e sviluppo degli interventi a termine del progetto finanziato.</w:t>
              <w:br w:type="textWrapping"/>
              <w:t xml:space="preserve">La proposta descrive le ricadute a medio-lungo termine dell’intervento proposto, l’eventuale capacità di ripetersi e svilupparsi al termine del progetto </w:t>
            </w:r>
          </w:p>
          <w:p w:rsidR="00000000" w:rsidDel="00000000" w:rsidP="00000000" w:rsidRDefault="00000000" w:rsidRPr="00000000" w14:paraId="0000006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Impatto dell’iniziativa nell’area di riferimento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Potenzialità del progetto di stimolare interventi diretti o indiretti nello sviluppo economico e sociale del territorio interessato. </w:t>
              <w:br w:type="textWrapping"/>
              <w:t xml:space="preserve">A quali cambiamenti porterà l’intervento in termini di gestione, utilizzo e promozione del patrimonio UNESCO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Valenza culturale della proposta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Capacità del progetto di valorizzare i luoghi con alto valore culturale e identitario e capacità di promuovere modelli di turismo culturale sostenibile.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Partendo dalla premessa che gli interventi sono collocati in contesti già riconosciuti a livello internazionale come patrimonio culturale dell’umanità, in che modo il progetto contribuisce alla conoscibilità di tale patrimonio e del contesto in cui esso si colloca, favorendo altresì la valorizzazione di ulteri elementi legati al patrimonio culturale tangibile e/o intangibile del territorio di riferimento.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right="1132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progetto è complementare ad altri progetti finanziati da soggetti pubblici o privati diversi dal beneficiario stesso 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Sinergie e complementarietà con altri progetti finanziati da soggetti pubblici o privati diversi dal beneficiario stesso.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titolo esemplificativo: Legge 77/2006; interventi nell’ambito del PNRR;  interventi sostenuti da altri enti pubblici; progetti promossi da privati a beneficio della collettività; ecc…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Coerenza dell’iniziativa proposta con le politiche europee di settore 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Coerenza dell’iniziativa proposta con le politiche europee di settore cultura e creativo (New European Bauhaus, Agenda europea per la Cultura, Piano di lavoro 2023-2026 del Consiglio, ecc.)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 chiede di descrivere in che modo l’intervento risulta coerente con le politiche europee richiamate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Adozione di servizi e/o strumentazioni finalizzate all’eliminazione di barriere architettoniche senso-percettive (a mero titolo esemplificativo: servizi di interpretariato in LIS). (Vedi DCRV 78/2023)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Adozione di servizi e/o strumentazioni finalizzate all’eliminazione di barriere architettoniche senso-percettive (a mero titolo esemplificativo: servizi di interpretariato in LIS). (Vedi DCRV 78/2023)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422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