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4A" w:rsidRDefault="00265375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SCHEDA FINANZIARIA</w:t>
      </w:r>
    </w:p>
    <w:p w:rsidR="0073254A" w:rsidRDefault="0073254A">
      <w:pPr>
        <w:rPr>
          <w:rFonts w:ascii="Arial" w:eastAsia="Arial" w:hAnsi="Arial" w:cs="Arial"/>
          <w:b/>
          <w:sz w:val="22"/>
          <w:szCs w:val="22"/>
        </w:rPr>
      </w:pPr>
    </w:p>
    <w:p w:rsidR="0073254A" w:rsidRDefault="00265375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Legge regionale 10.12.2010, n. 29</w:t>
      </w:r>
    </w:p>
    <w:p w:rsidR="0073254A" w:rsidRDefault="0073254A">
      <w:pPr>
        <w:widowControl/>
        <w:jc w:val="both"/>
        <w:rPr>
          <w:b/>
          <w:sz w:val="22"/>
          <w:szCs w:val="22"/>
        </w:rPr>
      </w:pPr>
    </w:p>
    <w:p w:rsidR="0073254A" w:rsidRDefault="00265375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 xml:space="preserve">Bando 2025 per la concessione di contributi a sostegno di attività di promozione e valorizzazione del patrimonio storico e culturale dell’antifascismo, della resistenza e dei correlati eventi accaduti nel territorio del Veneto dal 1943 al 1948. </w:t>
      </w:r>
    </w:p>
    <w:p w:rsidR="0073254A" w:rsidRDefault="0073254A">
      <w:pPr>
        <w:widowControl/>
        <w:spacing w:line="360" w:lineRule="auto"/>
        <w:jc w:val="center"/>
        <w:rPr>
          <w:rFonts w:ascii="Arial" w:eastAsia="Arial" w:hAnsi="Arial" w:cs="Arial"/>
          <w:b/>
        </w:rPr>
      </w:pPr>
    </w:p>
    <w:p w:rsidR="0073254A" w:rsidRDefault="0026537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SOGGETTO .......................................................................................................................................</w:t>
      </w:r>
    </w:p>
    <w:p w:rsidR="0073254A" w:rsidRDefault="007325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3254A" w:rsidRDefault="0026537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TITOLO DE</w:t>
      </w:r>
      <w:r>
        <w:t xml:space="preserve">LL’INIZIATIVA </w:t>
      </w:r>
      <w:r>
        <w:rPr>
          <w:color w:val="000000"/>
        </w:rPr>
        <w:t xml:space="preserve">................................................................................................................  </w:t>
      </w:r>
    </w:p>
    <w:p w:rsidR="0073254A" w:rsidRDefault="0073254A">
      <w:pPr>
        <w:pBdr>
          <w:top w:val="nil"/>
          <w:left w:val="nil"/>
          <w:bottom w:val="nil"/>
          <w:right w:val="nil"/>
          <w:between w:val="nil"/>
        </w:pBdr>
      </w:pPr>
    </w:p>
    <w:p w:rsidR="0073254A" w:rsidRDefault="007325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</w:p>
    <w:p w:rsidR="0073254A" w:rsidRDefault="00265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SCHEMA DI </w:t>
      </w:r>
      <w:r>
        <w:rPr>
          <w:rFonts w:ascii="Arial" w:eastAsia="Arial" w:hAnsi="Arial" w:cs="Arial"/>
          <w:color w:val="000000"/>
        </w:rPr>
        <w:t>BILANCIO PREVENTIVO DEL</w:t>
      </w:r>
      <w:r>
        <w:rPr>
          <w:rFonts w:ascii="Arial" w:eastAsia="Arial" w:hAnsi="Arial" w:cs="Arial"/>
        </w:rPr>
        <w:t>L’INIZIATIVA</w:t>
      </w:r>
    </w:p>
    <w:p w:rsidR="0073254A" w:rsidRDefault="007325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f0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275"/>
        <w:gridCol w:w="2295"/>
        <w:gridCol w:w="1110"/>
      </w:tblGrid>
      <w:tr w:rsidR="0073254A">
        <w:trPr>
          <w:trHeight w:val="848"/>
        </w:trPr>
        <w:tc>
          <w:tcPr>
            <w:tcW w:w="6510" w:type="dxa"/>
            <w:gridSpan w:val="2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PREVISTE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ENTRATE PREVISTE</w:t>
            </w:r>
          </w:p>
        </w:tc>
      </w:tr>
      <w:tr w:rsidR="0073254A">
        <w:trPr>
          <w:trHeight w:val="459"/>
        </w:trPr>
        <w:tc>
          <w:tcPr>
            <w:tcW w:w="5235" w:type="dxa"/>
            <w:vAlign w:val="center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Importo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Importo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3254A">
        <w:trPr>
          <w:trHeight w:val="564"/>
        </w:trPr>
        <w:tc>
          <w:tcPr>
            <w:tcW w:w="5235" w:type="dxa"/>
          </w:tcPr>
          <w:p w:rsidR="0073254A" w:rsidRDefault="00265375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per l’organizzazione delle attività (specificare il tipo di spese che saranno sostenute, che non rientrino tra le voci di spesa sotto elencate)</w:t>
            </w:r>
          </w:p>
          <w:p w:rsidR="0073254A" w:rsidRDefault="0073254A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Finanziamento regionale richiesto</w:t>
            </w: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555"/>
        </w:trPr>
        <w:tc>
          <w:tcPr>
            <w:tcW w:w="5235" w:type="dxa"/>
          </w:tcPr>
          <w:p w:rsidR="0073254A" w:rsidRDefault="00265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per la realizzazione delle attività di studio e ricerca, comprese le spese di stampa di pubblicazioni</w:t>
            </w:r>
          </w:p>
          <w:p w:rsidR="0073254A" w:rsidRDefault="007325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</w:t>
            </w:r>
            <w:r>
              <w:rPr>
                <w:color w:val="000000"/>
                <w:sz w:val="22"/>
                <w:szCs w:val="22"/>
              </w:rPr>
              <w:t xml:space="preserve"> pubblici (specificare i soggetti)</w:t>
            </w: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570"/>
        </w:trPr>
        <w:tc>
          <w:tcPr>
            <w:tcW w:w="5235" w:type="dxa"/>
          </w:tcPr>
          <w:p w:rsidR="0073254A" w:rsidRDefault="00265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Spese per l’affitto dei locali per le attività</w:t>
            </w: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26537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Contributi privati</w:t>
            </w: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555"/>
        </w:trPr>
        <w:tc>
          <w:tcPr>
            <w:tcW w:w="523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per il noleggio di attrezzature</w:t>
            </w: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265375">
            <w:pPr>
              <w:widowControl/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Altr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555"/>
        </w:trPr>
        <w:tc>
          <w:tcPr>
            <w:tcW w:w="523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Spese per la comunicazione e diffusione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delle attività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26537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Autofinanziamento</w:t>
            </w: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350"/>
        </w:trPr>
        <w:tc>
          <w:tcPr>
            <w:tcW w:w="523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Spese per il personale entro il limite massimo del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0% della spesa rendicontata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350"/>
        </w:trPr>
        <w:tc>
          <w:tcPr>
            <w:tcW w:w="523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Spese generali (canoni di locazione sede, utenze, spese postali, spese di segreteria) entro il limite massimo del </w:t>
            </w:r>
            <w:r w:rsidR="00CE2CC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0% della spesa rendicontata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350"/>
        </w:trPr>
        <w:tc>
          <w:tcPr>
            <w:tcW w:w="523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Altro </w:t>
            </w:r>
          </w:p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3254A">
        <w:trPr>
          <w:trHeight w:val="350"/>
        </w:trPr>
        <w:tc>
          <w:tcPr>
            <w:tcW w:w="523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SPESE</w:t>
            </w:r>
          </w:p>
        </w:tc>
        <w:tc>
          <w:tcPr>
            <w:tcW w:w="1275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</w:tcPr>
          <w:p w:rsidR="0073254A" w:rsidRDefault="00265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TOTALE ENTRATE</w:t>
            </w:r>
          </w:p>
        </w:tc>
        <w:tc>
          <w:tcPr>
            <w:tcW w:w="1110" w:type="dxa"/>
          </w:tcPr>
          <w:p w:rsidR="0073254A" w:rsidRDefault="0073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73254A" w:rsidRDefault="007325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3254A" w:rsidRDefault="0073254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73254A" w:rsidRDefault="0026537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highlight w:val="white"/>
        </w:rPr>
      </w:pPr>
      <w:bookmarkStart w:id="2" w:name="_heading=h.1fob9te" w:colFirst="0" w:colLast="0"/>
      <w:bookmarkEnd w:id="2"/>
      <w:r>
        <w:rPr>
          <w:b/>
          <w:color w:val="000000"/>
          <w:sz w:val="22"/>
          <w:szCs w:val="22"/>
        </w:rPr>
        <w:t>N.B.:  Il bilancio deve riportare lo stesso importo totale in entrata e in uscita (a pareggio) utilizzando la voce “Autofinanziamento” per indicare l'importo non coperto da altre entrate. Il soggetto, pena in</w:t>
      </w:r>
      <w:r>
        <w:rPr>
          <w:b/>
          <w:color w:val="000000"/>
          <w:sz w:val="22"/>
          <w:szCs w:val="22"/>
          <w:highlight w:val="white"/>
        </w:rPr>
        <w:t xml:space="preserve">ammissibilità dell’istanza, è tenuto a garantire, in sede di presentazione dell’istanza e di rendicontazione, il cofinanziamento, con fondi propri e/o altri fondi, del costo totale per almeno il </w:t>
      </w:r>
      <w:r>
        <w:rPr>
          <w:b/>
          <w:sz w:val="22"/>
          <w:szCs w:val="22"/>
          <w:highlight w:val="white"/>
        </w:rPr>
        <w:t>40</w:t>
      </w:r>
      <w:r>
        <w:rPr>
          <w:b/>
          <w:color w:val="000000"/>
          <w:sz w:val="22"/>
          <w:szCs w:val="22"/>
          <w:highlight w:val="white"/>
        </w:rPr>
        <w:t>% dell’importo, nonché le percentuali massime previste per le spese generali e per il personale.</w:t>
      </w:r>
    </w:p>
    <w:p w:rsidR="0073254A" w:rsidRDefault="0073254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/>
        <w:jc w:val="both"/>
        <w:rPr>
          <w:highlight w:val="yellow"/>
        </w:rPr>
      </w:pPr>
    </w:p>
    <w:sectPr w:rsidR="0073254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502" w:rsidRDefault="00340502">
      <w:r>
        <w:separator/>
      </w:r>
    </w:p>
  </w:endnote>
  <w:endnote w:type="continuationSeparator" w:id="0">
    <w:p w:rsidR="00340502" w:rsidRDefault="0034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54A" w:rsidRDefault="007325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502" w:rsidRDefault="00340502">
      <w:r>
        <w:separator/>
      </w:r>
    </w:p>
  </w:footnote>
  <w:footnote w:type="continuationSeparator" w:id="0">
    <w:p w:rsidR="00340502" w:rsidRDefault="0034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54A" w:rsidRDefault="0073254A">
    <w:pPr>
      <w:jc w:val="right"/>
      <w:rPr>
        <w:rFonts w:ascii="Arial" w:eastAsia="Arial" w:hAnsi="Arial" w:cs="Arial"/>
        <w:b/>
        <w:sz w:val="22"/>
        <w:szCs w:val="22"/>
        <w:highlight w:val="yellow"/>
      </w:rPr>
    </w:pPr>
  </w:p>
  <w:p w:rsidR="0073254A" w:rsidRDefault="0073254A">
    <w:pPr>
      <w:jc w:val="right"/>
      <w:rPr>
        <w:rFonts w:ascii="Arial" w:eastAsia="Arial" w:hAnsi="Arial" w:cs="Arial"/>
        <w:b/>
        <w:sz w:val="22"/>
        <w:szCs w:val="22"/>
        <w:highlight w:val="yellow"/>
      </w:rPr>
    </w:pPr>
  </w:p>
  <w:p w:rsidR="0073254A" w:rsidRDefault="00265375">
    <w:pPr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MODULO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4A"/>
    <w:rsid w:val="00237F3D"/>
    <w:rsid w:val="00265375"/>
    <w:rsid w:val="00340502"/>
    <w:rsid w:val="0073254A"/>
    <w:rsid w:val="00C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28915-FCE7-4A62-8E19-4A410906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styleId="Titolo1">
    <w:name w:val="heading 1"/>
    <w:basedOn w:val="Standard"/>
    <w:next w:val="Normale"/>
    <w:link w:val="Titolo1Carattere"/>
    <w:uiPriority w:val="9"/>
    <w:qFormat/>
    <w:rsid w:val="00E95E22"/>
    <w:pPr>
      <w:spacing w:before="100" w:after="119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95E22"/>
    <w:rPr>
      <w:rFonts w:ascii="Times New Roman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95E22"/>
    <w:pPr>
      <w:suppressAutoHyphens/>
      <w:autoSpaceDN w:val="0"/>
      <w:textAlignment w:val="baseline"/>
    </w:pPr>
    <w:rPr>
      <w:rFonts w:cs="Tahoma"/>
      <w:kern w:val="3"/>
      <w:lang w:eastAsia="ja-JP" w:bidi="fa-IR"/>
    </w:rPr>
  </w:style>
  <w:style w:type="paragraph" w:customStyle="1" w:styleId="TableContents">
    <w:name w:val="Table Contents"/>
    <w:basedOn w:val="Standard"/>
    <w:rsid w:val="00E95E22"/>
    <w:pPr>
      <w:suppressLineNumbers/>
    </w:pPr>
  </w:style>
  <w:style w:type="paragraph" w:styleId="Revisione">
    <w:name w:val="Revision"/>
    <w:hidden/>
    <w:uiPriority w:val="99"/>
    <w:semiHidden/>
    <w:rsid w:val="00BE4936"/>
    <w:rPr>
      <w:rFonts w:cs="Tahoma"/>
      <w:kern w:val="3"/>
      <w:lang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93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4936"/>
    <w:rPr>
      <w:rFonts w:ascii="Tahoma" w:hAnsi="Tahoma" w:cs="Tahoma"/>
      <w:kern w:val="3"/>
      <w:sz w:val="16"/>
      <w:szCs w:val="16"/>
      <w:lang w:val="de-DE" w:eastAsia="ja-JP" w:bidi="fa-IR"/>
    </w:rPr>
  </w:style>
  <w:style w:type="table" w:styleId="Grigliatabella">
    <w:name w:val="Table Grid"/>
    <w:basedOn w:val="Tabellanormale"/>
    <w:uiPriority w:val="59"/>
    <w:rsid w:val="00BE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Pidipagina">
    <w:name w:val="footer"/>
    <w:basedOn w:val="Normale"/>
    <w:link w:val="PidipaginaCarattere"/>
    <w:uiPriority w:val="99"/>
    <w:unhideWhenUsed/>
    <w:rsid w:val="00A31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1FBE"/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66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it-IT" w:bidi="ar-SA"/>
    </w:r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9uM4bfdw/ZPhhangTgNIDriaA==">CgMxLjAyCGguZ2pkZ3hzMgloLjFmb2I5dGU4AHIhMTlzQl9TSnhwWmRxcFhvU2ZqaTZfaXRCcEVhazRRTUoy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claudia-lucchetta</dc:creator>
  <cp:lastModifiedBy>Lucia Vivian</cp:lastModifiedBy>
  <cp:revision>2</cp:revision>
  <dcterms:created xsi:type="dcterms:W3CDTF">2025-05-16T11:49:00Z</dcterms:created>
  <dcterms:modified xsi:type="dcterms:W3CDTF">2025-05-16T11:49:00Z</dcterms:modified>
</cp:coreProperties>
</file>