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6F" w:rsidRPr="00811D6F" w:rsidRDefault="00811D6F" w:rsidP="00C609AC">
      <w:pPr>
        <w:widowControl w:val="0"/>
        <w:autoSpaceDE w:val="0"/>
        <w:autoSpaceDN w:val="0"/>
        <w:spacing w:before="95"/>
        <w:ind w:left="701" w:right="703"/>
        <w:jc w:val="center"/>
        <w:outlineLvl w:val="0"/>
        <w:rPr>
          <w:bCs/>
          <w:sz w:val="20"/>
          <w:szCs w:val="21"/>
          <w:lang w:eastAsia="en-US"/>
        </w:rPr>
      </w:pPr>
      <w:r w:rsidRPr="00811D6F">
        <w:rPr>
          <w:b/>
          <w:bCs/>
          <w:sz w:val="21"/>
          <w:szCs w:val="21"/>
          <w:lang w:eastAsia="en-US"/>
        </w:rPr>
        <w:t>Bando</w:t>
      </w:r>
      <w:r w:rsidRPr="00811D6F">
        <w:rPr>
          <w:b/>
          <w:bCs/>
          <w:spacing w:val="6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per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l’erogazione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di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>contributi</w:t>
      </w:r>
      <w:r w:rsidR="001A549B">
        <w:rPr>
          <w:b/>
          <w:bCs/>
          <w:sz w:val="21"/>
          <w:szCs w:val="21"/>
          <w:lang w:eastAsia="en-US"/>
        </w:rPr>
        <w:t xml:space="preserve">, per </w:t>
      </w:r>
      <w:r w:rsidR="001A549B" w:rsidRPr="00B34329">
        <w:rPr>
          <w:b/>
          <w:bCs/>
          <w:sz w:val="21"/>
          <w:szCs w:val="21"/>
          <w:lang w:eastAsia="en-US"/>
        </w:rPr>
        <w:t xml:space="preserve">l’anno </w:t>
      </w:r>
      <w:r w:rsidR="00615BFA" w:rsidRPr="00B34329">
        <w:rPr>
          <w:b/>
          <w:bCs/>
          <w:sz w:val="21"/>
          <w:szCs w:val="21"/>
          <w:lang w:eastAsia="en-US"/>
        </w:rPr>
        <w:t>2025</w:t>
      </w:r>
      <w:r w:rsidR="001A549B" w:rsidRPr="00B34329">
        <w:rPr>
          <w:b/>
          <w:bCs/>
          <w:sz w:val="21"/>
          <w:szCs w:val="21"/>
          <w:lang w:eastAsia="en-US"/>
        </w:rPr>
        <w:t>,</w:t>
      </w:r>
      <w:r w:rsidRPr="00811D6F">
        <w:rPr>
          <w:b/>
          <w:bCs/>
          <w:spacing w:val="8"/>
          <w:sz w:val="21"/>
          <w:szCs w:val="21"/>
          <w:lang w:eastAsia="en-US"/>
        </w:rPr>
        <w:t xml:space="preserve"> </w:t>
      </w:r>
      <w:r w:rsidRPr="00811D6F">
        <w:rPr>
          <w:b/>
          <w:bCs/>
          <w:sz w:val="21"/>
          <w:szCs w:val="21"/>
          <w:lang w:eastAsia="en-US"/>
        </w:rPr>
        <w:t xml:space="preserve">per le emittenti radiotelevisive locali e le testate giornalistiche </w:t>
      </w:r>
      <w:r w:rsidRPr="00811D6F">
        <w:rPr>
          <w:b/>
          <w:bCs/>
          <w:i/>
          <w:sz w:val="21"/>
          <w:szCs w:val="21"/>
          <w:lang w:eastAsia="en-US"/>
        </w:rPr>
        <w:t>on line</w:t>
      </w:r>
      <w:r w:rsidRPr="00811D6F">
        <w:rPr>
          <w:b/>
          <w:bCs/>
          <w:sz w:val="21"/>
          <w:szCs w:val="21"/>
          <w:lang w:eastAsia="en-US"/>
        </w:rPr>
        <w:t xml:space="preserve"> </w:t>
      </w:r>
      <w:r w:rsidRPr="006534B3">
        <w:rPr>
          <w:b/>
          <w:bCs/>
          <w:sz w:val="21"/>
          <w:szCs w:val="21"/>
          <w:lang w:eastAsia="en-US"/>
        </w:rPr>
        <w:t xml:space="preserve">locali </w:t>
      </w:r>
      <w:r w:rsidRPr="00811D6F">
        <w:rPr>
          <w:b/>
          <w:bCs/>
          <w:sz w:val="21"/>
          <w:szCs w:val="21"/>
          <w:lang w:eastAsia="en-US"/>
        </w:rPr>
        <w:t xml:space="preserve">ai sensi dell’art. 11 della Legge </w:t>
      </w:r>
      <w:r w:rsidR="00615BFA">
        <w:rPr>
          <w:b/>
          <w:bCs/>
          <w:sz w:val="21"/>
          <w:szCs w:val="21"/>
          <w:lang w:eastAsia="en-US"/>
        </w:rPr>
        <w:t>r</w:t>
      </w:r>
      <w:r w:rsidRPr="00811D6F">
        <w:rPr>
          <w:b/>
          <w:bCs/>
          <w:sz w:val="21"/>
          <w:szCs w:val="21"/>
          <w:lang w:eastAsia="en-US"/>
        </w:rPr>
        <w:t>egionale 15 dicembre 2021, n. 34, istitutivo del «Fondo per il pluralismo e l’innovazione dell’informazione»</w:t>
      </w:r>
    </w:p>
    <w:p w:rsidR="00093C2F" w:rsidRDefault="00093C2F" w:rsidP="00093C2F">
      <w:pPr>
        <w:spacing w:after="120"/>
        <w:rPr>
          <w:rFonts w:ascii="Verdana" w:hAnsi="Verdana"/>
          <w:b/>
          <w:bCs/>
          <w:i/>
          <w:iCs/>
        </w:rPr>
      </w:pPr>
    </w:p>
    <w:p w:rsidR="00156DD8" w:rsidRPr="00811D6F" w:rsidRDefault="00156DD8" w:rsidP="00071501">
      <w:pPr>
        <w:spacing w:after="120"/>
        <w:jc w:val="center"/>
        <w:rPr>
          <w:b/>
          <w:bCs/>
          <w:i/>
          <w:iCs/>
        </w:rPr>
      </w:pPr>
      <w:r w:rsidRPr="00811D6F">
        <w:rPr>
          <w:b/>
          <w:bCs/>
          <w:i/>
          <w:iCs/>
        </w:rPr>
        <w:t xml:space="preserve">Dichiarazione sostitutiva </w:t>
      </w:r>
      <w:r w:rsidR="0000460C" w:rsidRPr="00811D6F">
        <w:rPr>
          <w:b/>
          <w:bCs/>
          <w:i/>
          <w:iCs/>
        </w:rPr>
        <w:t>relativa al po</w:t>
      </w:r>
      <w:bookmarkStart w:id="0" w:name="_GoBack"/>
      <w:bookmarkEnd w:id="0"/>
      <w:r w:rsidR="0000460C" w:rsidRPr="00811D6F">
        <w:rPr>
          <w:b/>
          <w:bCs/>
          <w:i/>
          <w:iCs/>
        </w:rPr>
        <w:t xml:space="preserve">ssesso dei requisiti di onorabilità di cui alla </w:t>
      </w:r>
      <w:r w:rsidR="0051011C">
        <w:rPr>
          <w:b/>
          <w:bCs/>
          <w:i/>
          <w:iCs/>
        </w:rPr>
        <w:t>L</w:t>
      </w:r>
      <w:r w:rsidR="0000460C" w:rsidRPr="00811D6F">
        <w:rPr>
          <w:b/>
          <w:bCs/>
          <w:i/>
          <w:iCs/>
        </w:rPr>
        <w:t>egge regionale 11 maggio 2018, n. 16</w:t>
      </w:r>
    </w:p>
    <w:p w:rsidR="00156DD8" w:rsidRPr="00811D6F" w:rsidRDefault="0000460C" w:rsidP="00071501">
      <w:pPr>
        <w:spacing w:after="120"/>
        <w:jc w:val="center"/>
        <w:rPr>
          <w:bCs/>
          <w:i/>
          <w:iCs/>
        </w:rPr>
      </w:pPr>
      <w:r w:rsidRPr="00811D6F">
        <w:rPr>
          <w:bCs/>
          <w:i/>
          <w:iCs/>
        </w:rPr>
        <w:t>ai sensi degli articoli</w:t>
      </w:r>
      <w:r w:rsidR="00156DD8" w:rsidRPr="00811D6F">
        <w:rPr>
          <w:bCs/>
          <w:i/>
          <w:iCs/>
        </w:rPr>
        <w:t xml:space="preserve"> 47</w:t>
      </w:r>
      <w:r w:rsidRPr="00811D6F">
        <w:rPr>
          <w:bCs/>
          <w:i/>
          <w:iCs/>
        </w:rPr>
        <w:t xml:space="preserve"> e</w:t>
      </w:r>
      <w:r w:rsidR="00156DD8" w:rsidRPr="00811D6F">
        <w:rPr>
          <w:bCs/>
          <w:i/>
          <w:iCs/>
        </w:rPr>
        <w:t xml:space="preserve"> </w:t>
      </w:r>
      <w:r w:rsidRPr="00811D6F">
        <w:rPr>
          <w:bCs/>
          <w:i/>
          <w:iCs/>
        </w:rPr>
        <w:t xml:space="preserve">48 </w:t>
      </w:r>
      <w:r w:rsidR="00156DD8" w:rsidRPr="00811D6F">
        <w:rPr>
          <w:bCs/>
          <w:i/>
          <w:iCs/>
        </w:rPr>
        <w:t>del DPR 28 dicembre 2000, n. 445</w:t>
      </w:r>
    </w:p>
    <w:p w:rsidR="00156DD8" w:rsidRDefault="00156DD8" w:rsidP="009E0D8C">
      <w:pPr>
        <w:rPr>
          <w:rFonts w:ascii="Arial" w:hAnsi="Arial" w:cs="Arial"/>
          <w:position w:val="2"/>
          <w:sz w:val="22"/>
          <w:szCs w:val="22"/>
        </w:rPr>
      </w:pPr>
    </w:p>
    <w:p w:rsidR="0005237F" w:rsidRPr="00FD339C" w:rsidRDefault="0005237F" w:rsidP="009E0D8C">
      <w:pPr>
        <w:rPr>
          <w:rFonts w:ascii="Arial" w:hAnsi="Arial" w:cs="Arial"/>
          <w:position w:val="2"/>
          <w:sz w:val="22"/>
          <w:szCs w:val="22"/>
        </w:rPr>
      </w:pPr>
    </w:p>
    <w:p w:rsidR="00156DD8" w:rsidRPr="00B94E9F" w:rsidRDefault="00156DD8" w:rsidP="009E0D8C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>Il sottoscritto:</w:t>
      </w: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1058"/>
        <w:gridCol w:w="1600"/>
        <w:gridCol w:w="1652"/>
        <w:gridCol w:w="1840"/>
        <w:gridCol w:w="1260"/>
      </w:tblGrid>
      <w:tr w:rsidR="00156DD8" w:rsidRPr="0067724B" w:rsidTr="00AC44B6">
        <w:trPr>
          <w:trHeight w:val="283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nata/o il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nel Comune di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:rsidTr="00AC44B6">
        <w:trPr>
          <w:trHeight w:val="397"/>
        </w:trPr>
        <w:tc>
          <w:tcPr>
            <w:tcW w:w="4154" w:type="dxa"/>
            <w:gridSpan w:val="2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67724B" w:rsidTr="00AC44B6">
        <w:trPr>
          <w:trHeight w:val="283"/>
        </w:trPr>
        <w:tc>
          <w:tcPr>
            <w:tcW w:w="3096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56DD8" w:rsidRPr="00B94E9F" w:rsidRDefault="00156DD8" w:rsidP="0008462F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 w:rsidRPr="00B94E9F">
              <w:rPr>
                <w:bCs/>
                <w:sz w:val="18"/>
                <w:szCs w:val="18"/>
              </w:rPr>
              <w:t>Prov</w:t>
            </w:r>
            <w:proofErr w:type="spellEnd"/>
          </w:p>
        </w:tc>
      </w:tr>
      <w:tr w:rsidR="00156DD8" w:rsidRPr="0067724B" w:rsidTr="00AC44B6">
        <w:trPr>
          <w:trHeight w:val="397"/>
        </w:trPr>
        <w:tc>
          <w:tcPr>
            <w:tcW w:w="3096" w:type="dxa"/>
            <w:shd w:val="clear" w:color="auto" w:fill="auto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shd w:val="clear" w:color="auto" w:fill="auto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6DD8" w:rsidRPr="0067724B" w:rsidRDefault="00156DD8" w:rsidP="0008462F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156DD8" w:rsidRDefault="00156DD8" w:rsidP="009E0D8C"/>
    <w:p w:rsidR="00156DD8" w:rsidRPr="00B94E9F" w:rsidRDefault="00156DD8" w:rsidP="00285D55">
      <w:pPr>
        <w:spacing w:after="120"/>
        <w:rPr>
          <w:position w:val="2"/>
          <w:sz w:val="22"/>
          <w:szCs w:val="22"/>
        </w:rPr>
      </w:pPr>
      <w:r w:rsidRPr="00B94E9F">
        <w:rPr>
          <w:position w:val="2"/>
          <w:sz w:val="22"/>
          <w:szCs w:val="22"/>
        </w:rPr>
        <w:t xml:space="preserve">in qualità di </w:t>
      </w:r>
      <w:r w:rsidRPr="00B94E9F">
        <w:rPr>
          <w:b/>
          <w:position w:val="2"/>
          <w:sz w:val="22"/>
          <w:szCs w:val="22"/>
        </w:rPr>
        <w:t>titolare/legale rappresentante</w:t>
      </w:r>
      <w:r w:rsidRPr="00B94E9F">
        <w:rPr>
          <w:position w:val="2"/>
          <w:sz w:val="22"/>
          <w:szCs w:val="22"/>
        </w:rPr>
        <w:t xml:space="preserve"> </w:t>
      </w:r>
      <w:r w:rsidRPr="00811D6F">
        <w:rPr>
          <w:position w:val="2"/>
          <w:sz w:val="22"/>
          <w:szCs w:val="22"/>
        </w:rPr>
        <w:t>dell’impresa</w:t>
      </w:r>
      <w:r w:rsidRPr="00B94E9F">
        <w:rPr>
          <w:position w:val="2"/>
          <w:sz w:val="22"/>
          <w:szCs w:val="22"/>
        </w:rPr>
        <w:t>:</w:t>
      </w:r>
    </w:p>
    <w:tbl>
      <w:tblPr>
        <w:tblW w:w="10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647"/>
      </w:tblGrid>
      <w:tr w:rsidR="00AC44B6" w:rsidRPr="00B94E9F" w:rsidTr="007538CC">
        <w:trPr>
          <w:trHeight w:val="283"/>
        </w:trPr>
        <w:tc>
          <w:tcPr>
            <w:tcW w:w="1900" w:type="dxa"/>
            <w:vMerge w:val="restart"/>
            <w:shd w:val="clear" w:color="auto" w:fill="auto"/>
          </w:tcPr>
          <w:p w:rsidR="00AC44B6" w:rsidRPr="00B94E9F" w:rsidRDefault="00AC44B6" w:rsidP="00B46FB3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/>
                <w:bCs/>
                <w:sz w:val="18"/>
                <w:szCs w:val="18"/>
              </w:rPr>
              <w:t>Impresa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AC44B6" w:rsidRPr="00B94E9F" w:rsidRDefault="00AC44B6" w:rsidP="00E77EC9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4385" w:type="dxa"/>
            <w:gridSpan w:val="3"/>
            <w:shd w:val="clear" w:color="auto" w:fill="auto"/>
            <w:vAlign w:val="center"/>
          </w:tcPr>
          <w:p w:rsidR="00AC44B6" w:rsidRPr="00B94E9F" w:rsidRDefault="00AC44B6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Forma giuridica</w:t>
            </w:r>
          </w:p>
        </w:tc>
      </w:tr>
      <w:tr w:rsidR="00156DD8" w:rsidRPr="00B94E9F" w:rsidTr="00AC44B6">
        <w:trPr>
          <w:trHeight w:val="397"/>
        </w:trPr>
        <w:tc>
          <w:tcPr>
            <w:tcW w:w="1900" w:type="dxa"/>
            <w:vMerge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3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</w:tr>
      <w:tr w:rsidR="00156DD8" w:rsidRPr="00B94E9F" w:rsidTr="00AC44B6">
        <w:tc>
          <w:tcPr>
            <w:tcW w:w="1900" w:type="dxa"/>
            <w:vMerge w:val="restart"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n.</w:t>
            </w:r>
          </w:p>
        </w:tc>
        <w:tc>
          <w:tcPr>
            <w:tcW w:w="647" w:type="dxa"/>
            <w:shd w:val="clear" w:color="auto" w:fill="auto"/>
          </w:tcPr>
          <w:p w:rsidR="00156DD8" w:rsidRPr="00B94E9F" w:rsidRDefault="00B94E9F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</w:t>
            </w:r>
            <w:r w:rsidR="00156DD8" w:rsidRPr="00B94E9F">
              <w:rPr>
                <w:bCs/>
                <w:sz w:val="18"/>
                <w:szCs w:val="18"/>
              </w:rPr>
              <w:t>rov</w:t>
            </w:r>
            <w:proofErr w:type="spellEnd"/>
          </w:p>
        </w:tc>
      </w:tr>
      <w:tr w:rsidR="00156DD8" w:rsidRPr="00B94E9F" w:rsidTr="00AC44B6">
        <w:trPr>
          <w:trHeight w:val="397"/>
        </w:trPr>
        <w:tc>
          <w:tcPr>
            <w:tcW w:w="1900" w:type="dxa"/>
            <w:vMerge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</w:tr>
      <w:tr w:rsidR="00156DD8" w:rsidRPr="00B94E9F" w:rsidTr="00AC44B6">
        <w:trPr>
          <w:trHeight w:val="283"/>
        </w:trPr>
        <w:tc>
          <w:tcPr>
            <w:tcW w:w="1900" w:type="dxa"/>
            <w:vMerge w:val="restart"/>
            <w:shd w:val="clear" w:color="auto" w:fill="auto"/>
          </w:tcPr>
          <w:p w:rsidR="00156DD8" w:rsidRPr="00B94E9F" w:rsidRDefault="00156DD8" w:rsidP="00724FBC">
            <w:pPr>
              <w:pStyle w:val="Contenutotabella"/>
              <w:snapToGrid w:val="0"/>
              <w:spacing w:after="120"/>
              <w:rPr>
                <w:b/>
                <w:sz w:val="18"/>
                <w:szCs w:val="18"/>
              </w:rPr>
            </w:pPr>
            <w:r w:rsidRPr="00B94E9F">
              <w:rPr>
                <w:b/>
                <w:sz w:val="18"/>
                <w:szCs w:val="18"/>
              </w:rPr>
              <w:t xml:space="preserve">Dati </w:t>
            </w:r>
          </w:p>
        </w:tc>
        <w:tc>
          <w:tcPr>
            <w:tcW w:w="2921" w:type="dxa"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Codice fiscale</w:t>
            </w:r>
          </w:p>
        </w:tc>
        <w:tc>
          <w:tcPr>
            <w:tcW w:w="5660" w:type="dxa"/>
            <w:gridSpan w:val="4"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  <w:r w:rsidRPr="00B94E9F">
              <w:rPr>
                <w:bCs/>
                <w:sz w:val="18"/>
                <w:szCs w:val="18"/>
              </w:rPr>
              <w:t>Partita IVA</w:t>
            </w:r>
          </w:p>
        </w:tc>
      </w:tr>
      <w:tr w:rsidR="00156DD8" w:rsidRPr="00B94E9F" w:rsidTr="00AC44B6">
        <w:trPr>
          <w:trHeight w:val="262"/>
        </w:trPr>
        <w:tc>
          <w:tcPr>
            <w:tcW w:w="1900" w:type="dxa"/>
            <w:vMerge/>
            <w:shd w:val="clear" w:color="auto" w:fill="auto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rPr>
                <w:bCs/>
                <w:sz w:val="18"/>
                <w:szCs w:val="18"/>
              </w:rPr>
            </w:pPr>
          </w:p>
        </w:tc>
        <w:tc>
          <w:tcPr>
            <w:tcW w:w="5660" w:type="dxa"/>
            <w:gridSpan w:val="4"/>
            <w:shd w:val="clear" w:color="auto" w:fill="auto"/>
            <w:vAlign w:val="center"/>
          </w:tcPr>
          <w:p w:rsidR="00156DD8" w:rsidRPr="00B94E9F" w:rsidRDefault="00156DD8" w:rsidP="004A57B7">
            <w:pPr>
              <w:pStyle w:val="Contenutotabella"/>
              <w:snapToGrid w:val="0"/>
              <w:spacing w:after="120"/>
              <w:ind w:left="459"/>
              <w:rPr>
                <w:sz w:val="18"/>
                <w:szCs w:val="18"/>
              </w:rPr>
            </w:pPr>
          </w:p>
        </w:tc>
      </w:tr>
    </w:tbl>
    <w:p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:rsidR="00156DD8" w:rsidRDefault="00156DD8" w:rsidP="00966D28">
      <w:pPr>
        <w:jc w:val="both"/>
        <w:rPr>
          <w:rFonts w:ascii="Arial" w:hAnsi="Arial" w:cs="Arial"/>
          <w:position w:val="2"/>
          <w:sz w:val="22"/>
          <w:szCs w:val="22"/>
        </w:rPr>
      </w:pPr>
    </w:p>
    <w:p w:rsidR="00156DD8" w:rsidRPr="005C30F1" w:rsidRDefault="00156DD8" w:rsidP="00E35740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5C30F1">
        <w:rPr>
          <w:b/>
          <w:bCs w:val="0"/>
          <w:position w:val="2"/>
          <w:sz w:val="22"/>
          <w:szCs w:val="22"/>
        </w:rPr>
        <w:t>CONSAPEVOLE</w:t>
      </w:r>
      <w:r w:rsidRPr="005C30F1">
        <w:rPr>
          <w:bCs w:val="0"/>
          <w:position w:val="2"/>
          <w:sz w:val="22"/>
          <w:szCs w:val="22"/>
        </w:rPr>
        <w:t xml:space="preserve"> </w:t>
      </w:r>
      <w:r w:rsidRPr="005C30F1">
        <w:rPr>
          <w:b/>
          <w:bCs w:val="0"/>
          <w:position w:val="2"/>
          <w:sz w:val="22"/>
          <w:szCs w:val="22"/>
        </w:rPr>
        <w:t>delle responsabilità anche penali assunte</w:t>
      </w:r>
      <w:r w:rsidRPr="005C30F1">
        <w:rPr>
          <w:bCs w:val="0"/>
          <w:position w:val="2"/>
          <w:sz w:val="22"/>
          <w:szCs w:val="22"/>
        </w:rPr>
        <w:t xml:space="preserve"> in caso di rilascio di dichiarazioni mendaci, formazione di atti falsi e loro uso, e della </w:t>
      </w:r>
      <w:r w:rsidRPr="005C30F1">
        <w:rPr>
          <w:b/>
          <w:bCs w:val="0"/>
          <w:position w:val="2"/>
          <w:sz w:val="22"/>
          <w:szCs w:val="22"/>
        </w:rPr>
        <w:t xml:space="preserve">conseguente decadenza dai benefici </w:t>
      </w:r>
      <w:r w:rsidRPr="005C30F1">
        <w:rPr>
          <w:bCs w:val="0"/>
          <w:position w:val="2"/>
          <w:sz w:val="22"/>
          <w:szCs w:val="22"/>
        </w:rPr>
        <w:t xml:space="preserve">concessi sulla base di una dichiarazione non veritiera, ai sensi degli articoli 75 e 76 del </w:t>
      </w:r>
      <w:r w:rsidR="00273E48">
        <w:rPr>
          <w:bCs w:val="0"/>
          <w:position w:val="2"/>
          <w:sz w:val="22"/>
          <w:szCs w:val="22"/>
        </w:rPr>
        <w:t>D</w:t>
      </w:r>
      <w:r w:rsidRPr="005C30F1">
        <w:rPr>
          <w:bCs w:val="0"/>
          <w:position w:val="2"/>
          <w:sz w:val="22"/>
          <w:szCs w:val="22"/>
        </w:rPr>
        <w:t>ecreto del Presidente della Repubblica 28 dicembre 2000, n. 445 (</w:t>
      </w:r>
      <w:r w:rsidRPr="005C30F1">
        <w:rPr>
          <w:bCs w:val="0"/>
          <w:i/>
          <w:position w:val="2"/>
          <w:sz w:val="22"/>
          <w:szCs w:val="22"/>
        </w:rPr>
        <w:t>Testo unico delle disposizioni legislative e regolamentari in materia di documentazione amministrativa</w:t>
      </w:r>
      <w:r w:rsidRPr="005C30F1">
        <w:rPr>
          <w:bCs w:val="0"/>
          <w:position w:val="2"/>
          <w:sz w:val="22"/>
          <w:szCs w:val="22"/>
        </w:rPr>
        <w:t>),</w:t>
      </w:r>
    </w:p>
    <w:p w:rsidR="001638FE" w:rsidRPr="00D42C56" w:rsidRDefault="001638FE" w:rsidP="003045D0">
      <w:pPr>
        <w:jc w:val="center"/>
        <w:rPr>
          <w:b/>
          <w:sz w:val="28"/>
          <w:szCs w:val="28"/>
        </w:rPr>
      </w:pPr>
    </w:p>
    <w:p w:rsidR="00291A33" w:rsidRDefault="00156DD8" w:rsidP="00291A33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9A3CEE">
        <w:rPr>
          <w:b/>
          <w:sz w:val="28"/>
          <w:szCs w:val="28"/>
        </w:rPr>
        <w:t>DICHIARA</w:t>
      </w:r>
    </w:p>
    <w:p w:rsidR="00156DD8" w:rsidRPr="00291A33" w:rsidRDefault="001E25DF" w:rsidP="00291A33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291A33">
        <w:rPr>
          <w:sz w:val="28"/>
          <w:szCs w:val="28"/>
        </w:rPr>
        <w:t>(</w:t>
      </w:r>
      <w:r w:rsidRPr="00291A33">
        <w:rPr>
          <w:szCs w:val="24"/>
        </w:rPr>
        <w:t>spuntare le caselle di riferimento)</w:t>
      </w:r>
    </w:p>
    <w:p w:rsidR="0000460C" w:rsidRPr="0000460C" w:rsidRDefault="0000460C" w:rsidP="008146DF">
      <w:pPr>
        <w:pStyle w:val="Corpotesto"/>
        <w:ind w:right="-1"/>
        <w:rPr>
          <w:bCs w:val="0"/>
          <w:position w:val="2"/>
          <w:sz w:val="22"/>
          <w:szCs w:val="22"/>
        </w:rPr>
      </w:pPr>
      <w:r w:rsidRPr="0000460C">
        <w:rPr>
          <w:bCs w:val="0"/>
          <w:position w:val="2"/>
          <w:sz w:val="22"/>
          <w:szCs w:val="22"/>
        </w:rPr>
        <w:t xml:space="preserve">che </w:t>
      </w:r>
      <w:r w:rsidR="00C3555D">
        <w:rPr>
          <w:bCs w:val="0"/>
          <w:position w:val="2"/>
          <w:sz w:val="22"/>
          <w:szCs w:val="22"/>
        </w:rPr>
        <w:t xml:space="preserve">il rappresentante legale e </w:t>
      </w:r>
      <w:r w:rsidRPr="0000460C">
        <w:rPr>
          <w:bCs w:val="0"/>
          <w:position w:val="2"/>
          <w:sz w:val="22"/>
          <w:szCs w:val="22"/>
        </w:rPr>
        <w:t>ognuno dei seguenti titolari e direttori tecnici per le ditte individuali, soci e Direttore/i Tecnico/i per le Snc, soci accomandatari e Direttore/i Tecnico/i per le Sas,</w:t>
      </w:r>
      <w:r w:rsidR="00C3555D">
        <w:rPr>
          <w:bCs w:val="0"/>
          <w:position w:val="2"/>
          <w:sz w:val="22"/>
          <w:szCs w:val="22"/>
        </w:rPr>
        <w:t xml:space="preserve"> gli</w:t>
      </w:r>
      <w:r w:rsidRPr="0000460C">
        <w:rPr>
          <w:bCs w:val="0"/>
          <w:position w:val="2"/>
          <w:sz w:val="22"/>
          <w:szCs w:val="22"/>
        </w:rPr>
        <w:t xml:space="preserve"> amministratori muniti di rappresentanza e Direttore/i Tecnico/i per le altre società ed i Consorzi, soggetti che ricoprono un significativo ruolo decisionale e/o gestionale nell’impresa</w:t>
      </w:r>
      <w:r w:rsidR="00C3555D">
        <w:rPr>
          <w:bCs w:val="0"/>
          <w:position w:val="2"/>
          <w:sz w:val="22"/>
          <w:szCs w:val="22"/>
        </w:rPr>
        <w:t xml:space="preserve"> (per le associazioni/fondazioni/enti di diritto privato </w:t>
      </w:r>
      <w:r w:rsidR="00601625">
        <w:rPr>
          <w:bCs w:val="0"/>
          <w:position w:val="2"/>
          <w:sz w:val="22"/>
          <w:szCs w:val="22"/>
        </w:rPr>
        <w:t>i</w:t>
      </w:r>
      <w:r w:rsidR="00C3555D">
        <w:rPr>
          <w:bCs w:val="0"/>
          <w:position w:val="2"/>
          <w:sz w:val="22"/>
          <w:szCs w:val="22"/>
        </w:rPr>
        <w:t xml:space="preserve"> componenti dell’organo di amministrazione</w:t>
      </w:r>
      <w:r w:rsidR="00601625">
        <w:rPr>
          <w:bCs w:val="0"/>
          <w:position w:val="2"/>
          <w:sz w:val="22"/>
          <w:szCs w:val="22"/>
        </w:rPr>
        <w:t>)</w:t>
      </w:r>
      <w:r w:rsidR="008146DF">
        <w:rPr>
          <w:bCs w:val="0"/>
          <w:position w:val="2"/>
          <w:sz w:val="22"/>
          <w:szCs w:val="22"/>
        </w:rPr>
        <w:t>:</w:t>
      </w:r>
    </w:p>
    <w:p w:rsidR="0000460C" w:rsidRPr="0000460C" w:rsidRDefault="0000460C" w:rsidP="0000460C">
      <w:pPr>
        <w:pStyle w:val="Corpotesto"/>
        <w:spacing w:before="6"/>
        <w:rPr>
          <w:bCs w:val="0"/>
          <w:position w:val="2"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12"/>
        <w:gridCol w:w="2105"/>
        <w:gridCol w:w="2244"/>
        <w:gridCol w:w="2059"/>
      </w:tblGrid>
      <w:tr w:rsidR="0000460C" w:rsidTr="00C00BF7">
        <w:trPr>
          <w:trHeight w:val="503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60C" w:rsidRDefault="0000460C">
            <w:pPr>
              <w:pStyle w:val="TableParagraph"/>
              <w:spacing w:line="246" w:lineRule="exact"/>
              <w:ind w:left="322" w:right="310"/>
              <w:jc w:val="center"/>
            </w:pPr>
            <w:r>
              <w:t>COGNOME E</w:t>
            </w:r>
          </w:p>
          <w:p w:rsidR="0000460C" w:rsidRDefault="0000460C">
            <w:pPr>
              <w:pStyle w:val="TableParagraph"/>
              <w:spacing w:line="237" w:lineRule="exact"/>
              <w:ind w:left="322" w:right="310"/>
              <w:jc w:val="center"/>
            </w:pPr>
            <w:r>
              <w:t>NOME</w:t>
            </w:r>
            <w:r>
              <w:rPr>
                <w:rStyle w:val="Rimandonotaapidipagina"/>
              </w:rPr>
              <w:footnoteReference w:id="1"/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60C" w:rsidRDefault="0000460C">
            <w:pPr>
              <w:pStyle w:val="TableParagraph"/>
              <w:spacing w:line="247" w:lineRule="exact"/>
              <w:ind w:left="191"/>
            </w:pPr>
            <w:r>
              <w:t>CARICA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60C" w:rsidRPr="0000460C" w:rsidRDefault="0000460C">
            <w:pPr>
              <w:pStyle w:val="TableParagraph"/>
              <w:spacing w:line="246" w:lineRule="exact"/>
              <w:ind w:left="219" w:right="209"/>
              <w:jc w:val="center"/>
              <w:rPr>
                <w:lang w:val="it-IT"/>
              </w:rPr>
            </w:pPr>
            <w:r w:rsidRPr="0000460C">
              <w:rPr>
                <w:lang w:val="it-IT"/>
              </w:rPr>
              <w:t>LUOGO E DATA</w:t>
            </w:r>
          </w:p>
          <w:p w:rsidR="0000460C" w:rsidRPr="0000460C" w:rsidRDefault="0000460C">
            <w:pPr>
              <w:pStyle w:val="TableParagraph"/>
              <w:spacing w:line="237" w:lineRule="exact"/>
              <w:ind w:left="216" w:right="209"/>
              <w:jc w:val="center"/>
              <w:rPr>
                <w:lang w:val="it-IT"/>
              </w:rPr>
            </w:pPr>
            <w:r w:rsidRPr="0000460C">
              <w:rPr>
                <w:lang w:val="it-IT"/>
              </w:rPr>
              <w:t>DI NASCITA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60C" w:rsidRDefault="0000460C">
            <w:pPr>
              <w:pStyle w:val="TableParagraph"/>
              <w:spacing w:line="247" w:lineRule="exact"/>
              <w:ind w:left="510"/>
            </w:pPr>
            <w:r>
              <w:t>RESIDENZA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60C" w:rsidRDefault="0000460C">
            <w:pPr>
              <w:pStyle w:val="TableParagraph"/>
              <w:spacing w:line="246" w:lineRule="exact"/>
              <w:ind w:left="618"/>
            </w:pPr>
            <w:r>
              <w:t>CODICE</w:t>
            </w:r>
          </w:p>
          <w:p w:rsidR="0000460C" w:rsidRDefault="0000460C">
            <w:pPr>
              <w:pStyle w:val="TableParagraph"/>
              <w:spacing w:line="237" w:lineRule="exact"/>
              <w:ind w:left="582"/>
            </w:pPr>
            <w:r>
              <w:t>FISCALE</w:t>
            </w:r>
          </w:p>
        </w:tc>
      </w:tr>
      <w:tr w:rsidR="0000460C" w:rsidTr="00C00BF7">
        <w:trPr>
          <w:trHeight w:val="25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:rsidTr="00C00BF7">
        <w:trPr>
          <w:trHeight w:val="25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:rsidTr="00C00BF7">
        <w:trPr>
          <w:trHeight w:val="25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</w:tr>
      <w:tr w:rsidR="0000460C" w:rsidTr="00C00BF7">
        <w:trPr>
          <w:trHeight w:val="251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60C" w:rsidRDefault="0000460C">
            <w:pPr>
              <w:pStyle w:val="TableParagraph"/>
              <w:rPr>
                <w:sz w:val="18"/>
              </w:rPr>
            </w:pPr>
          </w:p>
        </w:tc>
      </w:tr>
    </w:tbl>
    <w:p w:rsidR="0000460C" w:rsidRDefault="0000460C" w:rsidP="0000460C">
      <w:pPr>
        <w:pStyle w:val="Corpotesto"/>
        <w:spacing w:before="6"/>
        <w:rPr>
          <w:sz w:val="21"/>
          <w:szCs w:val="22"/>
          <w:lang w:bidi="it-IT"/>
        </w:rPr>
      </w:pPr>
    </w:p>
    <w:p w:rsidR="00684C89" w:rsidRDefault="000C55F1" w:rsidP="00557CFB">
      <w:pPr>
        <w:spacing w:after="120"/>
        <w:ind w:right="-1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0B2CC" id="Rettangolo 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DVcwIAAPs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" filled="f" strokeweight=".22589mm">
                <w10:anchorlock/>
              </v:rect>
            </w:pict>
          </mc:Fallback>
        </mc:AlternateContent>
      </w:r>
      <w:r>
        <w:t xml:space="preserve"> 1. </w:t>
      </w:r>
      <w:r w:rsidR="0000460C">
        <w:t>non hanno riportato una o più condanne per delitti non colposi puniti con sentenza passata in giudicato, anche nel caso di applicazione della pena su richiesta delle parti ai sensi degli articoli 444 e seguenti del codice di procedura penale, che da sole o sommate</w:t>
      </w:r>
      <w:r w:rsidR="0000460C" w:rsidRPr="000C55F1">
        <w:rPr>
          <w:spacing w:val="-9"/>
        </w:rPr>
        <w:t xml:space="preserve"> </w:t>
      </w:r>
      <w:r w:rsidR="0000460C">
        <w:t>raggiungano:</w:t>
      </w:r>
    </w:p>
    <w:p w:rsidR="000C55F1" w:rsidRDefault="000C55F1" w:rsidP="00557CFB">
      <w:pPr>
        <w:spacing w:after="120"/>
        <w:ind w:left="709" w:right="-1" w:hanging="284"/>
        <w:jc w:val="both"/>
      </w:pPr>
      <w:r>
        <w:t xml:space="preserve">a) </w:t>
      </w:r>
      <w:r w:rsidR="0000460C">
        <w:t>un tempo superiore ad anni due di reclusione, sola o congiunta a pena pecuniaria, con effetti fino alla</w:t>
      </w:r>
      <w:r w:rsidR="0000460C" w:rsidRPr="000C55F1">
        <w:rPr>
          <w:spacing w:val="-1"/>
        </w:rPr>
        <w:t xml:space="preserve"> </w:t>
      </w:r>
      <w:r w:rsidR="0000460C">
        <w:t>riabilitazione;</w:t>
      </w:r>
    </w:p>
    <w:p w:rsidR="0000460C" w:rsidRDefault="000C55F1" w:rsidP="00557CFB">
      <w:pPr>
        <w:tabs>
          <w:tab w:val="left" w:pos="900"/>
        </w:tabs>
        <w:ind w:left="709" w:right="-1" w:hanging="283"/>
        <w:jc w:val="both"/>
      </w:pPr>
      <w:r>
        <w:t xml:space="preserve"> b) </w:t>
      </w:r>
      <w:r w:rsidR="0000460C"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0460C" w:rsidRDefault="0000460C" w:rsidP="00557CFB">
      <w:pPr>
        <w:pStyle w:val="Corpotesto"/>
        <w:spacing w:before="8"/>
        <w:ind w:right="-1"/>
        <w:rPr>
          <w:sz w:val="21"/>
        </w:rPr>
      </w:pPr>
    </w:p>
    <w:p w:rsidR="00C00BF7" w:rsidRDefault="00684C89" w:rsidP="00557CFB">
      <w:pPr>
        <w:ind w:right="-1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C7389" id="Rettangolo 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t6dAIAAPsEAAAOAAAAZHJzL2Uyb0RvYy54bWysVFFv2yAQfp+0/4B4T20nb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NxPOBASR42I0e7WS+UJTsWZBO/yAzZn7t10qN4lewQ5+TEipCMpebx&#10;Fs+kGmwMWukAjtwwtoM1iOR5ls6W0+U0H+Xjq+UoT6tqdLda5KOrVXZ9WU2qxaLKfoY4s7xoJedC&#10;h1CPgs3yvxPEoXUGqZ0k+4KSO2e+it9r5snLMGJBkNXxH9lFFYTCDwJaA39CEVgYOhBfDDRasD8o&#10;6bH7Suq+b5kVlKj3GoU0y/I8tGuc5J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O2CLe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>
        <w:t xml:space="preserve"> 2. </w:t>
      </w:r>
      <w:r w:rsidR="0000460C">
        <w:t>sono consapevoli del fatto che nel caso previsto dalla lettera b) del precedente punto 1) la revoca della sospensione condizionale della pena comporta l’obbligo della restituzione del sostegno pubblico</w:t>
      </w:r>
      <w:r w:rsidR="0000460C" w:rsidRPr="00684C89">
        <w:rPr>
          <w:spacing w:val="-22"/>
        </w:rPr>
        <w:t xml:space="preserve"> </w:t>
      </w:r>
      <w:r w:rsidR="0000460C">
        <w:t>ricevuto;</w:t>
      </w:r>
    </w:p>
    <w:p w:rsidR="00C00BF7" w:rsidRDefault="00C00BF7" w:rsidP="00557CFB">
      <w:pPr>
        <w:pStyle w:val="Paragrafoelenco"/>
        <w:tabs>
          <w:tab w:val="left" w:pos="368"/>
        </w:tabs>
        <w:ind w:left="284" w:right="-1"/>
      </w:pPr>
    </w:p>
    <w:p w:rsidR="00C00BF7" w:rsidRDefault="00684C89" w:rsidP="0057484A">
      <w:pPr>
        <w:tabs>
          <w:tab w:val="left" w:pos="368"/>
        </w:tabs>
        <w:ind w:right="-1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4B360" id="Rettangolo 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szdAIAAPs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PVdrM3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>
        <w:t xml:space="preserve"> 3. </w:t>
      </w:r>
      <w:r w:rsidR="0000460C">
        <w:t xml:space="preserve">non sono soggetti destinatari di misure di prevenzione personale applicate dall’autorità giudiziaria, di cui al Libro I, Titolo I, Capo II del Decreto </w:t>
      </w:r>
      <w:r w:rsidR="00072BAD">
        <w:t>L</w:t>
      </w:r>
      <w:r w:rsidR="0000460C">
        <w:t>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</w:t>
      </w:r>
      <w:r w:rsidR="0000460C" w:rsidRPr="00684C89">
        <w:rPr>
          <w:spacing w:val="-1"/>
        </w:rPr>
        <w:t xml:space="preserve"> </w:t>
      </w:r>
      <w:r w:rsidR="0000460C">
        <w:t>riabilitazione;</w:t>
      </w:r>
    </w:p>
    <w:p w:rsidR="0057484A" w:rsidRDefault="0057484A" w:rsidP="0057484A">
      <w:pPr>
        <w:tabs>
          <w:tab w:val="left" w:pos="368"/>
        </w:tabs>
        <w:ind w:right="-1"/>
        <w:jc w:val="both"/>
      </w:pPr>
    </w:p>
    <w:p w:rsidR="0000460C" w:rsidRDefault="0000460C" w:rsidP="00CB2688">
      <w:pPr>
        <w:pStyle w:val="Corpotesto"/>
        <w:spacing w:before="210" w:after="120" w:line="252" w:lineRule="exact"/>
        <w:ind w:left="112" w:right="-1" w:hanging="112"/>
        <w:jc w:val="center"/>
        <w:rPr>
          <w:b/>
          <w:sz w:val="28"/>
          <w:szCs w:val="28"/>
        </w:rPr>
      </w:pPr>
      <w:r w:rsidRPr="00CB2688">
        <w:rPr>
          <w:b/>
          <w:sz w:val="28"/>
          <w:szCs w:val="28"/>
        </w:rPr>
        <w:t>Dichiara</w:t>
      </w:r>
      <w:r w:rsidR="00CB2688">
        <w:rPr>
          <w:b/>
          <w:sz w:val="28"/>
          <w:szCs w:val="28"/>
        </w:rPr>
        <w:t xml:space="preserve"> </w:t>
      </w:r>
      <w:r w:rsidRPr="00CB2688">
        <w:rPr>
          <w:b/>
          <w:sz w:val="28"/>
          <w:szCs w:val="28"/>
        </w:rPr>
        <w:t>inoltre</w:t>
      </w:r>
    </w:p>
    <w:p w:rsidR="00291A33" w:rsidRPr="001E25DF" w:rsidRDefault="00291A33" w:rsidP="00291A33">
      <w:pPr>
        <w:spacing w:after="120"/>
        <w:jc w:val="center"/>
      </w:pPr>
      <w:r w:rsidRPr="001E25DF">
        <w:t>(spuntare le caselle di riferimento)</w:t>
      </w:r>
    </w:p>
    <w:p w:rsidR="00C00BF7" w:rsidRDefault="00CB2688" w:rsidP="00291A33">
      <w:pPr>
        <w:tabs>
          <w:tab w:val="left" w:pos="317"/>
        </w:tabs>
        <w:spacing w:after="120"/>
        <w:ind w:left="284" w:right="-1" w:hanging="284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9B05E" id="Rettangolo 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bkdAIAAPsEAAAOAAAAZHJzL2Uyb0RvYy54bWysVFFv2yAQfp+0/4B4T22nT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fjeMCBkjxsRo52s14oS3YsyCZ+kRmyP3frpEfxKtkhzsmJFSEZS83j&#10;LZ5JNdgYtNIBHLlhbAdrEMnzLJ0tp8tpPsrHV8tRnlbV6G61yEdXq+x6Ul1Wi0WV/QxxZnnRSs6F&#10;DqEeBZvlfyeIQ+sMUjtJ9gUld858Fb/XzJOXYcSCIKvjP7KLKgiFHwS0Bv6EIrAwdCC+GGi0YH9Q&#10;0mP3ldR93zIrKFHvNQppluV5aNc4yS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yl4W5H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00460C"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</w:t>
      </w:r>
      <w:r w:rsidR="0000460C" w:rsidRPr="00CB2688">
        <w:rPr>
          <w:spacing w:val="-10"/>
        </w:rPr>
        <w:t xml:space="preserve"> </w:t>
      </w:r>
      <w:r w:rsidR="0000460C">
        <w:t>dichiarazione;</w:t>
      </w:r>
    </w:p>
    <w:p w:rsidR="00C00BF7" w:rsidRDefault="00CB2688" w:rsidP="00557CFB">
      <w:pPr>
        <w:ind w:left="284" w:right="-1" w:hanging="284"/>
        <w:jc w:val="both"/>
      </w:pPr>
      <w:r w:rsidRPr="009059E6">
        <w:rPr>
          <w:noProof/>
        </w:rPr>
        <mc:AlternateContent>
          <mc:Choice Requires="wps">
            <w:drawing>
              <wp:inline distT="0" distB="0" distL="0" distR="0" wp14:anchorId="07F9097E" wp14:editId="77EDD47A">
                <wp:extent cx="140970" cy="140970"/>
                <wp:effectExtent l="9525" t="6350" r="11430" b="5080"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12901" id="Rettangolo 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BGdAIAAPs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kkLgR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00460C">
        <w:t xml:space="preserve">che la società (l’ente fornito di personalità giuridica, l’associazione anche priva di personalità giuridica richiedente) non è stata condannata alla sanzione interdittiva di cui all’articolo 9, comma 2, lettera d), del </w:t>
      </w:r>
      <w:r w:rsidR="007605FF">
        <w:t>D</w:t>
      </w:r>
      <w:r w:rsidR="0000460C">
        <w:t xml:space="preserve">ecreto </w:t>
      </w:r>
      <w:r w:rsidR="007605FF">
        <w:t>L</w:t>
      </w:r>
      <w:r w:rsidR="0000460C">
        <w:t xml:space="preserve">egislativo 8 giugno 2001, n. 231 “Disciplina della responsabilità amministrativa delle persone giuridiche, delle società e delle associazioni anche prive di personalità giuridica, a norma dell’articolo 11 della </w:t>
      </w:r>
      <w:r w:rsidR="002C4762">
        <w:t>L</w:t>
      </w:r>
      <w:r w:rsidR="0000460C">
        <w:t>egge 29 settembre 2000, n.</w:t>
      </w:r>
      <w:r w:rsidR="0000460C" w:rsidRPr="00CB2688">
        <w:rPr>
          <w:spacing w:val="-1"/>
        </w:rPr>
        <w:t xml:space="preserve"> </w:t>
      </w:r>
      <w:r w:rsidR="0000460C">
        <w:t>300”;</w:t>
      </w:r>
    </w:p>
    <w:p w:rsidR="0000460C" w:rsidRDefault="0000460C" w:rsidP="008146DF">
      <w:pPr>
        <w:pStyle w:val="Corpotesto"/>
        <w:ind w:right="-1"/>
        <w:rPr>
          <w:sz w:val="20"/>
        </w:rPr>
      </w:pPr>
    </w:p>
    <w:p w:rsidR="0000460C" w:rsidRDefault="0000460C" w:rsidP="008146DF">
      <w:pPr>
        <w:pStyle w:val="Corpotesto"/>
        <w:spacing w:before="9"/>
        <w:ind w:right="-1"/>
        <w:rPr>
          <w:sz w:val="15"/>
        </w:rPr>
      </w:pPr>
    </w:p>
    <w:p w:rsidR="0000460C" w:rsidRDefault="0000460C" w:rsidP="008146DF">
      <w:pPr>
        <w:pStyle w:val="Corpotesto"/>
        <w:tabs>
          <w:tab w:val="left" w:pos="2723"/>
          <w:tab w:val="left" w:pos="5776"/>
          <w:tab w:val="left" w:pos="9489"/>
        </w:tabs>
        <w:spacing w:before="92"/>
        <w:ind w:left="112" w:right="-1"/>
        <w:rPr>
          <w:sz w:val="22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460C" w:rsidRDefault="00C00BF7" w:rsidP="008146DF">
      <w:pPr>
        <w:pStyle w:val="Corpotesto"/>
        <w:ind w:right="-1" w:firstLine="6946"/>
        <w:rPr>
          <w:sz w:val="20"/>
        </w:rPr>
      </w:pPr>
      <w:r>
        <w:rPr>
          <w:sz w:val="20"/>
        </w:rPr>
        <w:t>(apporre firma digitale)</w:t>
      </w:r>
    </w:p>
    <w:p w:rsidR="0000460C" w:rsidRDefault="0000460C" w:rsidP="008146DF">
      <w:pPr>
        <w:pStyle w:val="Corpotesto"/>
        <w:ind w:right="-1"/>
        <w:rPr>
          <w:sz w:val="20"/>
        </w:rPr>
      </w:pPr>
    </w:p>
    <w:p w:rsidR="0000460C" w:rsidRDefault="0000460C" w:rsidP="008146DF">
      <w:pPr>
        <w:pStyle w:val="Corpotesto"/>
        <w:ind w:right="-1"/>
        <w:rPr>
          <w:sz w:val="20"/>
        </w:rPr>
      </w:pPr>
    </w:p>
    <w:p w:rsidR="0000460C" w:rsidRDefault="0000460C" w:rsidP="008146DF">
      <w:pPr>
        <w:pStyle w:val="Corpotesto"/>
        <w:ind w:right="-1"/>
        <w:rPr>
          <w:sz w:val="20"/>
        </w:rPr>
      </w:pPr>
    </w:p>
    <w:p w:rsidR="00B52FBA" w:rsidRDefault="00B52FBA" w:rsidP="008146DF">
      <w:pPr>
        <w:pStyle w:val="Corpotesto"/>
        <w:ind w:right="-1"/>
        <w:rPr>
          <w:sz w:val="20"/>
        </w:rPr>
      </w:pPr>
    </w:p>
    <w:p w:rsidR="00B52FBA" w:rsidRDefault="00B52FBA" w:rsidP="008146DF">
      <w:pPr>
        <w:pStyle w:val="Corpotesto"/>
        <w:ind w:right="-1"/>
        <w:rPr>
          <w:sz w:val="20"/>
        </w:rPr>
      </w:pPr>
    </w:p>
    <w:p w:rsidR="00B52FBA" w:rsidRDefault="00B52FBA" w:rsidP="008146DF">
      <w:pPr>
        <w:pStyle w:val="Corpotesto"/>
        <w:ind w:right="-1"/>
        <w:rPr>
          <w:sz w:val="20"/>
        </w:rPr>
      </w:pPr>
    </w:p>
    <w:p w:rsidR="00B52FBA" w:rsidRDefault="00B52FBA" w:rsidP="008146DF">
      <w:pPr>
        <w:pStyle w:val="Corpotesto"/>
        <w:ind w:right="-1"/>
        <w:rPr>
          <w:sz w:val="20"/>
        </w:rPr>
      </w:pPr>
    </w:p>
    <w:p w:rsidR="003F2A20" w:rsidRDefault="00062710" w:rsidP="003F2A20">
      <w:pPr>
        <w:ind w:right="-1"/>
        <w:jc w:val="both"/>
        <w:rPr>
          <w:i/>
          <w:position w:val="2"/>
          <w:sz w:val="20"/>
          <w:szCs w:val="20"/>
        </w:rPr>
      </w:pPr>
      <w:r w:rsidRPr="00891406">
        <w:rPr>
          <w:i/>
          <w:position w:val="2"/>
          <w:sz w:val="20"/>
          <w:szCs w:val="20"/>
        </w:rPr>
        <w:t>Per le informazioni relative al trattamento dei dati, ai sensi dell’art. 13 del Regolamento UE 2016</w:t>
      </w:r>
      <w:r w:rsidR="00811D6F">
        <w:rPr>
          <w:i/>
          <w:position w:val="2"/>
          <w:sz w:val="20"/>
          <w:szCs w:val="20"/>
        </w:rPr>
        <w:t>/</w:t>
      </w:r>
      <w:r w:rsidR="00811D6F" w:rsidRPr="00891406">
        <w:rPr>
          <w:i/>
          <w:position w:val="2"/>
          <w:sz w:val="20"/>
          <w:szCs w:val="20"/>
        </w:rPr>
        <w:t>679</w:t>
      </w:r>
      <w:r w:rsidRPr="00891406">
        <w:rPr>
          <w:i/>
          <w:position w:val="2"/>
          <w:sz w:val="20"/>
          <w:szCs w:val="20"/>
        </w:rPr>
        <w:t xml:space="preserve">, si rinvia a quanto descritto </w:t>
      </w:r>
      <w:r w:rsidRPr="00741E93">
        <w:rPr>
          <w:i/>
          <w:position w:val="2"/>
          <w:sz w:val="20"/>
          <w:szCs w:val="20"/>
        </w:rPr>
        <w:t xml:space="preserve">all’articolo </w:t>
      </w:r>
      <w:r w:rsidR="00811D6F" w:rsidRPr="00741E93">
        <w:rPr>
          <w:i/>
          <w:position w:val="2"/>
          <w:sz w:val="20"/>
          <w:szCs w:val="20"/>
        </w:rPr>
        <w:t>1</w:t>
      </w:r>
      <w:r w:rsidR="00741E93" w:rsidRPr="00741E93">
        <w:rPr>
          <w:i/>
          <w:position w:val="2"/>
          <w:sz w:val="20"/>
          <w:szCs w:val="20"/>
        </w:rPr>
        <w:t>6</w:t>
      </w:r>
      <w:r w:rsidR="00811D6F" w:rsidRPr="00741E93">
        <w:rPr>
          <w:i/>
          <w:position w:val="2"/>
          <w:sz w:val="20"/>
          <w:szCs w:val="20"/>
        </w:rPr>
        <w:t xml:space="preserve"> del Band</w:t>
      </w:r>
      <w:r w:rsidR="003F2A20" w:rsidRPr="00741E93">
        <w:rPr>
          <w:i/>
          <w:position w:val="2"/>
          <w:sz w:val="20"/>
          <w:szCs w:val="20"/>
        </w:rPr>
        <w:t>o, pubblicato all’indirizzo:</w:t>
      </w:r>
    </w:p>
    <w:p w:rsidR="003F2A20" w:rsidRDefault="00B34329" w:rsidP="003F2A20">
      <w:pPr>
        <w:ind w:right="-1"/>
        <w:jc w:val="both"/>
        <w:rPr>
          <w:position w:val="2"/>
          <w:sz w:val="20"/>
          <w:szCs w:val="20"/>
        </w:rPr>
      </w:pPr>
      <w:hyperlink r:id="rId8" w:history="1">
        <w:r w:rsidR="003F2A20">
          <w:rPr>
            <w:rStyle w:val="Collegamentoipertestuale"/>
            <w:sz w:val="20"/>
            <w:szCs w:val="20"/>
          </w:rPr>
          <w:t>https://bandi.regione.veneto.it/Public/Elenco?Tipo=1</w:t>
        </w:r>
      </w:hyperlink>
    </w:p>
    <w:p w:rsidR="00062710" w:rsidRPr="00891406" w:rsidRDefault="00062710" w:rsidP="00811D6F">
      <w:pPr>
        <w:ind w:right="-1"/>
        <w:jc w:val="both"/>
        <w:rPr>
          <w:position w:val="2"/>
          <w:sz w:val="20"/>
          <w:szCs w:val="20"/>
        </w:rPr>
      </w:pPr>
    </w:p>
    <w:p w:rsidR="00156DD8" w:rsidRPr="00891406" w:rsidRDefault="00156DD8" w:rsidP="008146DF">
      <w:pPr>
        <w:ind w:right="-1"/>
        <w:jc w:val="both"/>
        <w:rPr>
          <w:position w:val="2"/>
          <w:sz w:val="20"/>
          <w:szCs w:val="20"/>
        </w:rPr>
      </w:pPr>
    </w:p>
    <w:sectPr w:rsidR="00156DD8" w:rsidRPr="00891406" w:rsidSect="00AE33E0">
      <w:headerReference w:type="default" r:id="rId9"/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B09" w:rsidRDefault="004F0B09" w:rsidP="0074490D">
      <w:r>
        <w:separator/>
      </w:r>
    </w:p>
  </w:endnote>
  <w:endnote w:type="continuationSeparator" w:id="0">
    <w:p w:rsidR="004F0B09" w:rsidRDefault="004F0B09" w:rsidP="0074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B09" w:rsidRDefault="004F0B09" w:rsidP="0074490D">
      <w:r>
        <w:separator/>
      </w:r>
    </w:p>
  </w:footnote>
  <w:footnote w:type="continuationSeparator" w:id="0">
    <w:p w:rsidR="004F0B09" w:rsidRDefault="004F0B09" w:rsidP="0074490D">
      <w:r>
        <w:continuationSeparator/>
      </w:r>
    </w:p>
  </w:footnote>
  <w:footnote w:id="1">
    <w:p w:rsidR="0000460C" w:rsidRDefault="0000460C">
      <w:pPr>
        <w:pStyle w:val="Testonotaapidipagina"/>
      </w:pPr>
      <w:r>
        <w:rPr>
          <w:rStyle w:val="Rimandonotaapidipagina"/>
        </w:rPr>
        <w:footnoteRef/>
      </w:r>
      <w:r>
        <w:t xml:space="preserve"> Nell’elenco inserire anche il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CD" w:rsidRDefault="00CC0FCD" w:rsidP="00CC0FCD">
    <w:pPr>
      <w:tabs>
        <w:tab w:val="left" w:pos="415"/>
        <w:tab w:val="right" w:pos="9638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:rsidR="005169E3" w:rsidRPr="00AE33E0" w:rsidRDefault="00CC0FCD" w:rsidP="00CC0FCD">
    <w:pPr>
      <w:tabs>
        <w:tab w:val="left" w:pos="415"/>
        <w:tab w:val="right" w:pos="9638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9E3" w:rsidRDefault="005169E3" w:rsidP="00AE33E0">
    <w:pPr>
      <w:jc w:val="center"/>
      <w:rPr>
        <w:rFonts w:ascii="Arial" w:hAnsi="Arial" w:cs="Arial"/>
        <w:b/>
        <w:sz w:val="20"/>
        <w:szCs w:val="20"/>
      </w:rPr>
    </w:pPr>
  </w:p>
  <w:p w:rsidR="005169E3" w:rsidRDefault="00516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1" w15:restartNumberingAfterBreak="0">
    <w:nsid w:val="10AE07F1"/>
    <w:multiLevelType w:val="hybridMultilevel"/>
    <w:tmpl w:val="943E9568"/>
    <w:lvl w:ilvl="0" w:tplc="5EC2A8D8">
      <w:numFmt w:val="bullet"/>
      <w:lvlText w:val="-"/>
      <w:lvlJc w:val="left"/>
      <w:pPr>
        <w:ind w:left="204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CAE122">
      <w:numFmt w:val="bullet"/>
      <w:lvlText w:val="•"/>
      <w:lvlJc w:val="left"/>
      <w:pPr>
        <w:ind w:left="1198" w:hanging="204"/>
      </w:pPr>
      <w:rPr>
        <w:lang w:val="it-IT" w:eastAsia="it-IT" w:bidi="it-IT"/>
      </w:rPr>
    </w:lvl>
    <w:lvl w:ilvl="2" w:tplc="6F06A4AE">
      <w:numFmt w:val="bullet"/>
      <w:lvlText w:val="•"/>
      <w:lvlJc w:val="left"/>
      <w:pPr>
        <w:ind w:left="2184" w:hanging="204"/>
      </w:pPr>
      <w:rPr>
        <w:lang w:val="it-IT" w:eastAsia="it-IT" w:bidi="it-IT"/>
      </w:rPr>
    </w:lvl>
    <w:lvl w:ilvl="3" w:tplc="3ED85366">
      <w:numFmt w:val="bullet"/>
      <w:lvlText w:val="•"/>
      <w:lvlJc w:val="left"/>
      <w:pPr>
        <w:ind w:left="3170" w:hanging="204"/>
      </w:pPr>
      <w:rPr>
        <w:lang w:val="it-IT" w:eastAsia="it-IT" w:bidi="it-IT"/>
      </w:rPr>
    </w:lvl>
    <w:lvl w:ilvl="4" w:tplc="FD24D220">
      <w:numFmt w:val="bullet"/>
      <w:lvlText w:val="•"/>
      <w:lvlJc w:val="left"/>
      <w:pPr>
        <w:ind w:left="4156" w:hanging="204"/>
      </w:pPr>
      <w:rPr>
        <w:lang w:val="it-IT" w:eastAsia="it-IT" w:bidi="it-IT"/>
      </w:rPr>
    </w:lvl>
    <w:lvl w:ilvl="5" w:tplc="BEFE870C">
      <w:numFmt w:val="bullet"/>
      <w:lvlText w:val="•"/>
      <w:lvlJc w:val="left"/>
      <w:pPr>
        <w:ind w:left="5142" w:hanging="204"/>
      </w:pPr>
      <w:rPr>
        <w:lang w:val="it-IT" w:eastAsia="it-IT" w:bidi="it-IT"/>
      </w:rPr>
    </w:lvl>
    <w:lvl w:ilvl="6" w:tplc="7D50E8A2">
      <w:numFmt w:val="bullet"/>
      <w:lvlText w:val="•"/>
      <w:lvlJc w:val="left"/>
      <w:pPr>
        <w:ind w:left="6128" w:hanging="204"/>
      </w:pPr>
      <w:rPr>
        <w:lang w:val="it-IT" w:eastAsia="it-IT" w:bidi="it-IT"/>
      </w:rPr>
    </w:lvl>
    <w:lvl w:ilvl="7" w:tplc="16DC5A4A">
      <w:numFmt w:val="bullet"/>
      <w:lvlText w:val="•"/>
      <w:lvlJc w:val="left"/>
      <w:pPr>
        <w:ind w:left="7114" w:hanging="204"/>
      </w:pPr>
      <w:rPr>
        <w:lang w:val="it-IT" w:eastAsia="it-IT" w:bidi="it-IT"/>
      </w:rPr>
    </w:lvl>
    <w:lvl w:ilvl="8" w:tplc="5DEA40AC">
      <w:numFmt w:val="bullet"/>
      <w:lvlText w:val="•"/>
      <w:lvlJc w:val="left"/>
      <w:pPr>
        <w:ind w:left="8100" w:hanging="204"/>
      </w:pPr>
      <w:rPr>
        <w:lang w:val="it-IT" w:eastAsia="it-IT" w:bidi="it-IT"/>
      </w:rPr>
    </w:lvl>
  </w:abstractNum>
  <w:abstractNum w:abstractNumId="2" w15:restartNumberingAfterBreak="0">
    <w:nsid w:val="17704FF1"/>
    <w:multiLevelType w:val="hybridMultilevel"/>
    <w:tmpl w:val="33CE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AD8"/>
    <w:multiLevelType w:val="hybridMultilevel"/>
    <w:tmpl w:val="DA0CA77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61E4"/>
    <w:multiLevelType w:val="hybridMultilevel"/>
    <w:tmpl w:val="825CA7E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931C32"/>
    <w:multiLevelType w:val="hybridMultilevel"/>
    <w:tmpl w:val="DC3A473A"/>
    <w:lvl w:ilvl="0" w:tplc="D52A2898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F803820">
      <w:start w:val="1"/>
      <w:numFmt w:val="lowerLetter"/>
      <w:lvlText w:val="%2)"/>
      <w:lvlJc w:val="left"/>
      <w:pPr>
        <w:ind w:left="53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10C47A2">
      <w:numFmt w:val="bullet"/>
      <w:lvlText w:val="•"/>
      <w:lvlJc w:val="left"/>
      <w:pPr>
        <w:ind w:left="1588" w:hanging="360"/>
      </w:pPr>
      <w:rPr>
        <w:lang w:val="it-IT" w:eastAsia="it-IT" w:bidi="it-IT"/>
      </w:rPr>
    </w:lvl>
    <w:lvl w:ilvl="3" w:tplc="9B30EBC4">
      <w:numFmt w:val="bullet"/>
      <w:lvlText w:val="•"/>
      <w:lvlJc w:val="left"/>
      <w:pPr>
        <w:ind w:left="2637" w:hanging="360"/>
      </w:pPr>
      <w:rPr>
        <w:lang w:val="it-IT" w:eastAsia="it-IT" w:bidi="it-IT"/>
      </w:rPr>
    </w:lvl>
    <w:lvl w:ilvl="4" w:tplc="4D66A0A0">
      <w:numFmt w:val="bullet"/>
      <w:lvlText w:val="•"/>
      <w:lvlJc w:val="left"/>
      <w:pPr>
        <w:ind w:left="3686" w:hanging="360"/>
      </w:pPr>
      <w:rPr>
        <w:lang w:val="it-IT" w:eastAsia="it-IT" w:bidi="it-IT"/>
      </w:rPr>
    </w:lvl>
    <w:lvl w:ilvl="5" w:tplc="8616A2D0">
      <w:numFmt w:val="bullet"/>
      <w:lvlText w:val="•"/>
      <w:lvlJc w:val="left"/>
      <w:pPr>
        <w:ind w:left="4735" w:hanging="360"/>
      </w:pPr>
      <w:rPr>
        <w:lang w:val="it-IT" w:eastAsia="it-IT" w:bidi="it-IT"/>
      </w:rPr>
    </w:lvl>
    <w:lvl w:ilvl="6" w:tplc="A6B62578">
      <w:numFmt w:val="bullet"/>
      <w:lvlText w:val="•"/>
      <w:lvlJc w:val="left"/>
      <w:pPr>
        <w:ind w:left="5784" w:hanging="360"/>
      </w:pPr>
      <w:rPr>
        <w:lang w:val="it-IT" w:eastAsia="it-IT" w:bidi="it-IT"/>
      </w:rPr>
    </w:lvl>
    <w:lvl w:ilvl="7" w:tplc="F6DE3FDC">
      <w:numFmt w:val="bullet"/>
      <w:lvlText w:val="•"/>
      <w:lvlJc w:val="left"/>
      <w:pPr>
        <w:ind w:left="6833" w:hanging="360"/>
      </w:pPr>
      <w:rPr>
        <w:lang w:val="it-IT" w:eastAsia="it-IT" w:bidi="it-IT"/>
      </w:rPr>
    </w:lvl>
    <w:lvl w:ilvl="8" w:tplc="27A414C2">
      <w:numFmt w:val="bullet"/>
      <w:lvlText w:val="•"/>
      <w:lvlJc w:val="left"/>
      <w:pPr>
        <w:ind w:left="7882" w:hanging="360"/>
      </w:pPr>
      <w:rPr>
        <w:lang w:val="it-IT" w:eastAsia="it-IT" w:bidi="it-IT"/>
      </w:rPr>
    </w:lvl>
  </w:abstractNum>
  <w:abstractNum w:abstractNumId="7" w15:restartNumberingAfterBreak="0">
    <w:nsid w:val="56BB01BA"/>
    <w:multiLevelType w:val="hybridMultilevel"/>
    <w:tmpl w:val="69B84092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37B0C"/>
    <w:multiLevelType w:val="hybridMultilevel"/>
    <w:tmpl w:val="822EC832"/>
    <w:lvl w:ilvl="0" w:tplc="A2B0ADB4">
      <w:start w:val="1"/>
      <w:numFmt w:val="decimal"/>
      <w:lvlText w:val="(%1)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0684B18">
      <w:numFmt w:val="bullet"/>
      <w:lvlText w:val="•"/>
      <w:lvlJc w:val="left"/>
      <w:pPr>
        <w:ind w:left="1430" w:hanging="358"/>
      </w:pPr>
      <w:rPr>
        <w:lang w:val="it-IT" w:eastAsia="it-IT" w:bidi="it-IT"/>
      </w:rPr>
    </w:lvl>
    <w:lvl w:ilvl="2" w:tplc="3D2E9202">
      <w:numFmt w:val="bullet"/>
      <w:lvlText w:val="•"/>
      <w:lvlJc w:val="left"/>
      <w:pPr>
        <w:ind w:left="2380" w:hanging="358"/>
      </w:pPr>
      <w:rPr>
        <w:lang w:val="it-IT" w:eastAsia="it-IT" w:bidi="it-IT"/>
      </w:rPr>
    </w:lvl>
    <w:lvl w:ilvl="3" w:tplc="D92AD596">
      <w:numFmt w:val="bullet"/>
      <w:lvlText w:val="•"/>
      <w:lvlJc w:val="left"/>
      <w:pPr>
        <w:ind w:left="3330" w:hanging="358"/>
      </w:pPr>
      <w:rPr>
        <w:lang w:val="it-IT" w:eastAsia="it-IT" w:bidi="it-IT"/>
      </w:rPr>
    </w:lvl>
    <w:lvl w:ilvl="4" w:tplc="58985002">
      <w:numFmt w:val="bullet"/>
      <w:lvlText w:val="•"/>
      <w:lvlJc w:val="left"/>
      <w:pPr>
        <w:ind w:left="4280" w:hanging="358"/>
      </w:pPr>
      <w:rPr>
        <w:lang w:val="it-IT" w:eastAsia="it-IT" w:bidi="it-IT"/>
      </w:rPr>
    </w:lvl>
    <w:lvl w:ilvl="5" w:tplc="F1001A9E">
      <w:numFmt w:val="bullet"/>
      <w:lvlText w:val="•"/>
      <w:lvlJc w:val="left"/>
      <w:pPr>
        <w:ind w:left="5230" w:hanging="358"/>
      </w:pPr>
      <w:rPr>
        <w:lang w:val="it-IT" w:eastAsia="it-IT" w:bidi="it-IT"/>
      </w:rPr>
    </w:lvl>
    <w:lvl w:ilvl="6" w:tplc="5ED44B98">
      <w:numFmt w:val="bullet"/>
      <w:lvlText w:val="•"/>
      <w:lvlJc w:val="left"/>
      <w:pPr>
        <w:ind w:left="6180" w:hanging="358"/>
      </w:pPr>
      <w:rPr>
        <w:lang w:val="it-IT" w:eastAsia="it-IT" w:bidi="it-IT"/>
      </w:rPr>
    </w:lvl>
    <w:lvl w:ilvl="7" w:tplc="8E503516">
      <w:numFmt w:val="bullet"/>
      <w:lvlText w:val="•"/>
      <w:lvlJc w:val="left"/>
      <w:pPr>
        <w:ind w:left="7130" w:hanging="358"/>
      </w:pPr>
      <w:rPr>
        <w:lang w:val="it-IT" w:eastAsia="it-IT" w:bidi="it-IT"/>
      </w:rPr>
    </w:lvl>
    <w:lvl w:ilvl="8" w:tplc="0564446A">
      <w:numFmt w:val="bullet"/>
      <w:lvlText w:val="•"/>
      <w:lvlJc w:val="left"/>
      <w:pPr>
        <w:ind w:left="8080" w:hanging="358"/>
      </w:pPr>
      <w:rPr>
        <w:lang w:val="it-IT" w:eastAsia="it-IT" w:bidi="it-I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8C"/>
    <w:rsid w:val="0000460C"/>
    <w:rsid w:val="00011ABB"/>
    <w:rsid w:val="0005237F"/>
    <w:rsid w:val="00057905"/>
    <w:rsid w:val="00062710"/>
    <w:rsid w:val="00071501"/>
    <w:rsid w:val="00072BAD"/>
    <w:rsid w:val="0008462F"/>
    <w:rsid w:val="00093C2F"/>
    <w:rsid w:val="000C55F1"/>
    <w:rsid w:val="000F3C2A"/>
    <w:rsid w:val="00100AB2"/>
    <w:rsid w:val="00105DD3"/>
    <w:rsid w:val="00124E26"/>
    <w:rsid w:val="00156DD8"/>
    <w:rsid w:val="001638FE"/>
    <w:rsid w:val="00192AD2"/>
    <w:rsid w:val="001A549B"/>
    <w:rsid w:val="001E25DF"/>
    <w:rsid w:val="002052EA"/>
    <w:rsid w:val="0021032B"/>
    <w:rsid w:val="00213080"/>
    <w:rsid w:val="00273E48"/>
    <w:rsid w:val="00285D55"/>
    <w:rsid w:val="00291A33"/>
    <w:rsid w:val="002C4762"/>
    <w:rsid w:val="002C57D1"/>
    <w:rsid w:val="003045D0"/>
    <w:rsid w:val="00314659"/>
    <w:rsid w:val="00341A0D"/>
    <w:rsid w:val="00375B7A"/>
    <w:rsid w:val="003776BA"/>
    <w:rsid w:val="003968BF"/>
    <w:rsid w:val="003A6880"/>
    <w:rsid w:val="003F2A20"/>
    <w:rsid w:val="004633C4"/>
    <w:rsid w:val="00473413"/>
    <w:rsid w:val="00493952"/>
    <w:rsid w:val="004A57B7"/>
    <w:rsid w:val="004B7D1A"/>
    <w:rsid w:val="004D36B9"/>
    <w:rsid w:val="004D6B00"/>
    <w:rsid w:val="004E5D28"/>
    <w:rsid w:val="004F0B09"/>
    <w:rsid w:val="0051011C"/>
    <w:rsid w:val="005169E3"/>
    <w:rsid w:val="005214A4"/>
    <w:rsid w:val="005215D9"/>
    <w:rsid w:val="00526B7F"/>
    <w:rsid w:val="005306ED"/>
    <w:rsid w:val="00557CFB"/>
    <w:rsid w:val="00566539"/>
    <w:rsid w:val="0057484A"/>
    <w:rsid w:val="00596821"/>
    <w:rsid w:val="005C30F1"/>
    <w:rsid w:val="005E7BD8"/>
    <w:rsid w:val="00601625"/>
    <w:rsid w:val="00615BFA"/>
    <w:rsid w:val="006534B3"/>
    <w:rsid w:val="0067724B"/>
    <w:rsid w:val="00677362"/>
    <w:rsid w:val="00677619"/>
    <w:rsid w:val="00684C89"/>
    <w:rsid w:val="00686ACF"/>
    <w:rsid w:val="006A10EC"/>
    <w:rsid w:val="006A3070"/>
    <w:rsid w:val="006A7F37"/>
    <w:rsid w:val="006D60E0"/>
    <w:rsid w:val="00710AA1"/>
    <w:rsid w:val="00724FBC"/>
    <w:rsid w:val="00726CBF"/>
    <w:rsid w:val="00741E93"/>
    <w:rsid w:val="00742D14"/>
    <w:rsid w:val="0074490D"/>
    <w:rsid w:val="007605FF"/>
    <w:rsid w:val="00772FA8"/>
    <w:rsid w:val="007D5A77"/>
    <w:rsid w:val="007E6496"/>
    <w:rsid w:val="00811D6F"/>
    <w:rsid w:val="008146DF"/>
    <w:rsid w:val="00822B02"/>
    <w:rsid w:val="0083437C"/>
    <w:rsid w:val="00845FB2"/>
    <w:rsid w:val="00846A97"/>
    <w:rsid w:val="00861D6E"/>
    <w:rsid w:val="00875365"/>
    <w:rsid w:val="00880976"/>
    <w:rsid w:val="00891406"/>
    <w:rsid w:val="008A3F00"/>
    <w:rsid w:val="008B4079"/>
    <w:rsid w:val="008C352A"/>
    <w:rsid w:val="008C432C"/>
    <w:rsid w:val="008E64A1"/>
    <w:rsid w:val="009141BA"/>
    <w:rsid w:val="00934DEB"/>
    <w:rsid w:val="00955EE8"/>
    <w:rsid w:val="00963CB8"/>
    <w:rsid w:val="00966D28"/>
    <w:rsid w:val="00977056"/>
    <w:rsid w:val="009A3CEE"/>
    <w:rsid w:val="009A3D0F"/>
    <w:rsid w:val="009C3B23"/>
    <w:rsid w:val="009C566F"/>
    <w:rsid w:val="009E02F6"/>
    <w:rsid w:val="009E0D8C"/>
    <w:rsid w:val="009E2732"/>
    <w:rsid w:val="009F71D8"/>
    <w:rsid w:val="00A25F8F"/>
    <w:rsid w:val="00A363B0"/>
    <w:rsid w:val="00A5032A"/>
    <w:rsid w:val="00A55269"/>
    <w:rsid w:val="00A837F0"/>
    <w:rsid w:val="00A84D9B"/>
    <w:rsid w:val="00A85027"/>
    <w:rsid w:val="00A91912"/>
    <w:rsid w:val="00A93170"/>
    <w:rsid w:val="00AC1FD4"/>
    <w:rsid w:val="00AC44B6"/>
    <w:rsid w:val="00AE33E0"/>
    <w:rsid w:val="00B34329"/>
    <w:rsid w:val="00B46FB3"/>
    <w:rsid w:val="00B4712D"/>
    <w:rsid w:val="00B52FBA"/>
    <w:rsid w:val="00B57030"/>
    <w:rsid w:val="00B66122"/>
    <w:rsid w:val="00B66329"/>
    <w:rsid w:val="00B94E9F"/>
    <w:rsid w:val="00B96A61"/>
    <w:rsid w:val="00BC1654"/>
    <w:rsid w:val="00BC435B"/>
    <w:rsid w:val="00BD0A7C"/>
    <w:rsid w:val="00BD5016"/>
    <w:rsid w:val="00C00BF7"/>
    <w:rsid w:val="00C0318D"/>
    <w:rsid w:val="00C0425F"/>
    <w:rsid w:val="00C04B21"/>
    <w:rsid w:val="00C1794D"/>
    <w:rsid w:val="00C3555D"/>
    <w:rsid w:val="00C52342"/>
    <w:rsid w:val="00C609AC"/>
    <w:rsid w:val="00C71C26"/>
    <w:rsid w:val="00C86EE2"/>
    <w:rsid w:val="00CA1342"/>
    <w:rsid w:val="00CB2688"/>
    <w:rsid w:val="00CC0FCD"/>
    <w:rsid w:val="00CC211F"/>
    <w:rsid w:val="00CD3633"/>
    <w:rsid w:val="00CD6190"/>
    <w:rsid w:val="00CF667E"/>
    <w:rsid w:val="00D42C56"/>
    <w:rsid w:val="00D7296C"/>
    <w:rsid w:val="00D82F2C"/>
    <w:rsid w:val="00D90FD6"/>
    <w:rsid w:val="00DA08CA"/>
    <w:rsid w:val="00DA788D"/>
    <w:rsid w:val="00DA7FDA"/>
    <w:rsid w:val="00DD5502"/>
    <w:rsid w:val="00DE4CD7"/>
    <w:rsid w:val="00DF2155"/>
    <w:rsid w:val="00DF40C3"/>
    <w:rsid w:val="00E064F2"/>
    <w:rsid w:val="00E10FB5"/>
    <w:rsid w:val="00E13C98"/>
    <w:rsid w:val="00E234B2"/>
    <w:rsid w:val="00E3316C"/>
    <w:rsid w:val="00E35740"/>
    <w:rsid w:val="00E478CC"/>
    <w:rsid w:val="00E71ED1"/>
    <w:rsid w:val="00E77EC9"/>
    <w:rsid w:val="00EA2E66"/>
    <w:rsid w:val="00EB6088"/>
    <w:rsid w:val="00EC0DDD"/>
    <w:rsid w:val="00EE3F4F"/>
    <w:rsid w:val="00F03D5E"/>
    <w:rsid w:val="00F32612"/>
    <w:rsid w:val="00F53C4E"/>
    <w:rsid w:val="00FB77C6"/>
    <w:rsid w:val="00FC0C05"/>
    <w:rsid w:val="00FC63B1"/>
    <w:rsid w:val="00FC70DB"/>
    <w:rsid w:val="00FD339C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16D89"/>
  <w15:docId w15:val="{1AE8C341-4489-4EF9-82B6-D0523B4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55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5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3558"/>
  </w:style>
  <w:style w:type="character" w:styleId="Rimandonotaapidipagina">
    <w:name w:val="footnote reference"/>
    <w:basedOn w:val="Carpredefinitoparagrafo"/>
    <w:uiPriority w:val="99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046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460C"/>
    <w:pPr>
      <w:widowControl w:val="0"/>
      <w:autoSpaceDE w:val="0"/>
      <w:autoSpaceDN w:val="0"/>
      <w:ind w:left="112" w:right="225"/>
      <w:jc w:val="both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00460C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004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semiHidden/>
    <w:unhideWhenUsed/>
    <w:rsid w:val="007E6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regione.veneto.it/Public/Elenco?Ti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BDE1-5420-4282-9240-5A91D157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Giunta Regionale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Administrator</dc:creator>
  <cp:lastModifiedBy>GIUSEPPINA CARUSO</cp:lastModifiedBy>
  <cp:revision>34</cp:revision>
  <cp:lastPrinted>2023-03-21T15:12:00Z</cp:lastPrinted>
  <dcterms:created xsi:type="dcterms:W3CDTF">2022-02-11T08:43:00Z</dcterms:created>
  <dcterms:modified xsi:type="dcterms:W3CDTF">2025-01-24T08:35:00Z</dcterms:modified>
</cp:coreProperties>
</file>