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 allegare alla domanda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BANDO per biblioteche in piccoli Comuni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Bando per l’assegnazione di contributi a biblioteche di ente locale in Comuni fino a 5.000 abitanti per lo sviluppo dei servizi al cittadino (promozione del libro e della lettura) e l’adesione a reti di cooperazione territoriale.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DGR n. 195 del 27 febbraio 2024. Piano annuale degli interventi per la cultura 2024. L.R. n. 17/2019,  artt. 22-24.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Scheda del progetto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4815"/>
        <w:tblGridChange w:id="0">
          <w:tblGrid>
            <w:gridCol w:w="4815"/>
            <w:gridCol w:w="4815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Ente che presenta il progetto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Denominazione della biblioteca di ente locale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Titolo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un titolo che identifichi il progetto per il quale si richiede il contributo.]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5099"/>
        <w:tblGridChange w:id="0">
          <w:tblGrid>
            <w:gridCol w:w="4531"/>
            <w:gridCol w:w="5099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di inizio anche presunta del progetto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di conclusione anche presunta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[Prima data possibile: 01.01.2024]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[Successiva alla data di pubblicazione del bando in BUR ed entro il 31.12.2024]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………./………./……….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………./………./……….</w:t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Obiettivo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[Descrivere sinteticamente l’obiettivo che si intende raggiungere con il progetto.]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 progetto e modalità realizzative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[Presentare sinteticamente le linee generali e le tempistiche del progetto articolandole per Azioni previste.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Spiegare come si intende procedere concretamente per garantire il raggiungimento dell’obiettivo]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Azione/i: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Letture animate. Si prevede di organizzare in biblioteca n. 10 letture animate nei mesi di settembre e ottobre con animatori professionisti che………………………..…………….].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………………………………………………………………………………………………………………………………….*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 aggiungere le righe necessarie per elencare tutte le 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3"/>
        <w:gridCol w:w="2551"/>
        <w:tblGridChange w:id="0">
          <w:tblGrid>
            <w:gridCol w:w="7083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Prospetto economico di dettaglio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[Elencare le azioni previste nel progetto con gli importi di spesa preventivati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Confrontare la loro corrispondenza con quelle presenti nella Descrizione del progetto.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NB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: totale preventivo minimo: 2.500,00 euro.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ATTENZIONE: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Verificare puntualmente l’ammissibilità delle spese confrontandole con quelle elencate all’art. 8 del bando]</w:t>
            </w:r>
          </w:p>
        </w:tc>
      </w:tr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Azione/i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Spesa (euro)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Es.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Letture animate: prestazioni professionali di animatori …]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1.000,00]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[Es.: Letture animate: acquisto materiali per l’attività]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…………………[Es. 100,00]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…………………………..,00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…………………………..,00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…………………………..,00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…………………………..,00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720" w:hanging="36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(minimo: 2.500,00 euro)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…………………………..,00</w:t>
            </w:r>
          </w:p>
        </w:tc>
      </w:tr>
    </w:tbl>
    <w:p w:rsidR="00000000" w:rsidDel="00000000" w:rsidP="00000000" w:rsidRDefault="00000000" w:rsidRPr="00000000" w14:paraId="00000047">
      <w:pPr>
        <w:rPr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 aggiungere le righe necessarie per elencare tutte le 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15"/>
        <w:gridCol w:w="5114"/>
        <w:tblGridChange w:id="0">
          <w:tblGrid>
            <w:gridCol w:w="4515"/>
            <w:gridCol w:w="511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Piano finanziario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USCITE (euro)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ENTRATE (euro)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………………………….,00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…………………………….,00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Contributo richiesto (euro) 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[NB: Predeterminato: non modificabile]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Quota di cofinanziamento (euro)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…………………………..,00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1"/>
        </w:trPr>
        <w:tc>
          <w:tcPr>
            <w:shd w:fill="c6d9f1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Qualità complessiva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gli elementi che si ritiene qualifichino il progetto e lo rendono particolarmente significativo: contenuti, interesse generale e/o disciplinare, impatto sul territorio, ecc. Se il progetto lo prevede, si ricorra anche a numeri e stime.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1215"/>
        <w:gridCol w:w="1215"/>
        <w:tblGridChange w:id="0">
          <w:tblGrid>
            <w:gridCol w:w="7200"/>
            <w:gridCol w:w="1215"/>
            <w:gridCol w:w="1215"/>
          </w:tblGrid>
        </w:tblGridChange>
      </w:tblGrid>
      <w:tr>
        <w:trPr>
          <w:cantSplit w:val="0"/>
          <w:trHeight w:val="240" w:hRule="atLeast"/>
          <w:tblHeader w:val="1"/>
        </w:trPr>
        <w:tc>
          <w:tcPr>
            <w:gridSpan w:val="3"/>
            <w:shd w:fill="c6d9f1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Maratona regionale di lettura 2024</w:t>
            </w:r>
          </w:p>
        </w:tc>
      </w:tr>
      <w:tr>
        <w:trPr>
          <w:cantSplit w:val="0"/>
          <w:trHeight w:val="240" w:hRule="atLeast"/>
          <w:tblHeader w:val="1"/>
        </w:trPr>
        <w:tc>
          <w:tcPr>
            <w:gridSpan w:val="3"/>
          </w:tcPr>
          <w:p w:rsidR="00000000" w:rsidDel="00000000" w:rsidP="00000000" w:rsidRDefault="00000000" w:rsidRPr="00000000" w14:paraId="00000065">
            <w:pPr>
              <w:shd w:fill="auto" w:val="clear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NB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Specificare se la biblioteca parteciperà alla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2"/>
                  <w:szCs w:val="22"/>
                  <w:rtl w:val="0"/>
                </w:rPr>
                <w:t xml:space="preserve">Maratona di lettura 2024 - Il Veneto Legge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con il progetto, poiché questo costituisce titolo premiante ai fini della valutazione della sua qualità. </w:t>
            </w:r>
          </w:p>
          <w:p w:rsidR="00000000" w:rsidDel="00000000" w:rsidP="00000000" w:rsidRDefault="00000000" w:rsidRPr="00000000" w14:paraId="00000066">
            <w:pPr>
              <w:shd w:fill="auto" w:val="clear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Contrassegnare la risposta scelta]</w:t>
            </w:r>
          </w:p>
          <w:p w:rsidR="00000000" w:rsidDel="00000000" w:rsidP="00000000" w:rsidRDefault="00000000" w:rsidRPr="00000000" w14:paraId="00000067">
            <w:pPr>
              <w:shd w:fill="auto" w:val="clear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1"/>
        </w:trPr>
        <w:tc>
          <w:tcPr/>
          <w:p w:rsidR="00000000" w:rsidDel="00000000" w:rsidP="00000000" w:rsidRDefault="00000000" w:rsidRPr="00000000" w14:paraId="0000006A">
            <w:pPr>
              <w:shd w:fill="auto" w:val="clear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biblioteca parteciperà con questo progetto alla Maratona di lettura 2024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1"/>
        </w:trPr>
        <w:tc>
          <w:tcPr>
            <w:shd w:fill="c6d9f1" w:val="clea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Accessibilità e inclusività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[Descrivere come il progetto potrà contribuire al miglioramento dell’accessibilità e dell'inclusività sociale,  in linea con gli obiettivi della Strategia di Sostenibilità e Legacy dei Giochi Olimpici e Paralimpici 2026 (cfr.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DGR n. 125 del 24.02.2023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). Indicare gli elementi che si ritiene qualifichino l’intervento. Se il progetto lo prevede, si ricorra anche a numeri e stime.]</w:t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spacing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15"/>
        <w:tblGridChange w:id="0">
          <w:tblGrid>
            <w:gridCol w:w="9615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DICHIARAZIONE PER L’ADESIONE A UNA RETE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[La dichiarazione 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obbligatoria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per chi ha aderito formalmente per la prima volta a una rete di cooperazione bibliotecaria territoriale non prima del 01.01.2024 oppure per chi si impegna ad aderirvi entro il 31.12.2024. Completare la frase.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NB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: Non sono ammessi i rinnovi delle adesioni.]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“L’Amministrazione comunale di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……………….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……………………………………………………………………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 aderito formalmente per la prima volta alla rete di cooperazione bibliotecaria territoriale provinciale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[o intercomunale]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denominata 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…………………….……………………………………………………………..…..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con atto del ……………….2024”. 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[Oppure]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“L’Amministrazione comunale di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……………….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……………………………………………………………………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impegna ad aderire formalmente alla rete di cooperazione bibliotecaria territoriale provinciale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[o intercomunale]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denominata ………………………………………………………………..………………………………………………………… entro il 31.12.2024.”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c6d9f1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DATI OBBLIGATORI PER TUTTI</w:t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85"/>
        <w:gridCol w:w="2445"/>
        <w:tblGridChange w:id="0">
          <w:tblGrid>
            <w:gridCol w:w="7185"/>
            <w:gridCol w:w="2445"/>
          </w:tblGrid>
        </w:tblGridChange>
      </w:tblGrid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Popolazione residente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nel Comune al 31.12.2023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N°……………………………</w:t>
            </w:r>
          </w:p>
        </w:tc>
      </w:tr>
    </w:tbl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85"/>
        <w:gridCol w:w="2445"/>
        <w:tblGridChange w:id="0">
          <w:tblGrid>
            <w:gridCol w:w="7185"/>
            <w:gridCol w:w="24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Dati patrimoniali e di servizio al 31.12.2023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Numero complessivo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libri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di proprietà della biblioteca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inventariati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al 31.12.2023.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N°……………………………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Numero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prestiti interni o locali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(=libri di proprietà o in possesso della biblioteca prestati a un utente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in presenza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Non considerare i prestiti interbibliotecari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effettuati nel 2023.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N°……………………………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Numero degli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utenti attivi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(= iscritti alla biblioteca che hanno effettuato nell’anno almeno una transazione e/o usufruito di un servizio documentabile: es. prestito locale, prestito interbibliotecario, fornitura remota, ecc. Non considerare le “visite” o “ingressi”)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nel 2023.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N°…………………………..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Numero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ore di apertura settimanale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nel 2023. 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NB: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Il conteggio va effettuato sull’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orario settimanale prevalente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 scorso anno.]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N°…………………………..</w:t>
            </w:r>
          </w:p>
        </w:tc>
      </w:tr>
    </w:tbl>
    <w:p w:rsidR="00000000" w:rsidDel="00000000" w:rsidP="00000000" w:rsidRDefault="00000000" w:rsidRPr="00000000" w14:paraId="0000009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**</w:t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7513.0" w:type="dxa"/>
        <w:jc w:val="left"/>
        <w:tblInd w:w="126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7513"/>
        <w:tblGridChange w:id="0">
          <w:tblGrid>
            <w:gridCol w:w="751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 referente per il progetto cui rivolgersi per informazioni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e cognome</w:t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Telefono</w:t>
            </w:r>
          </w:p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701" w:top="103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114300" distR="114300">
          <wp:extent cx="2295525" cy="284480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tabs>
        <w:tab w:val="center" w:leader="none" w:pos="4819"/>
        <w:tab w:val="right" w:leader="none" w:pos="9638"/>
      </w:tabs>
      <w:rPr>
        <w:rFonts w:ascii="Calibri" w:cs="Calibri" w:eastAsia="Calibri" w:hAnsi="Calibri"/>
        <w:highlight w:val="cy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444444"/>
        <w:sz w:val="22"/>
        <w:szCs w:val="22"/>
        <w:highlight w:val="cy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pPr>
      <w:keepNext w:val="1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pPr>
      <w:keepNext w:val="1"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bCs w:val="1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pPr>
      <w:keepNext w:val="1"/>
      <w:jc w:val="both"/>
      <w:outlineLvl w:val="3"/>
    </w:pPr>
    <w:rPr>
      <w:b w:val="1"/>
      <w:bCs w:val="1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pPr>
      <w:keepNext w:val="1"/>
      <w:jc w:val="both"/>
      <w:outlineLvl w:val="4"/>
    </w:pPr>
    <w:rPr>
      <w:b w:val="1"/>
      <w:bCs w:val="1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912821"/>
    <w:pPr>
      <w:spacing w:after="60" w:before="240"/>
      <w:outlineLvl w:val="5"/>
    </w:pPr>
    <w:rPr>
      <w:rFonts w:ascii="Times New Roman" w:cs="Times New Roman" w:hAnsi="Times New Roman"/>
      <w:b w:val="1"/>
      <w:bCs w:val="1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basedOn w:val="Carpredefinitoparagrafo"/>
    <w:link w:val="Titolo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iCs w:val="1"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locked w:val="1"/>
    <w:rPr>
      <w:rFonts w:cs="Times New Roman" w:asciiTheme="minorHAnsi" w:eastAsiaTheme="minorEastAsia" w:hAnsiTheme="minorHAnsi"/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Pr>
      <w:rFonts w:ascii="Tahoma" w:cs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cs="Bookman Old Style" w:hAnsi="Bookman Old Style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cs="Bookman Old Style" w:hAnsi="Bookman Old Style"/>
    </w:r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Pr>
      <w:rFonts w:ascii="Arial" w:cs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cs="Bookman Old Style" w:hAnsi="Bookman Old Style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semiHidden w:val="1"/>
    <w:locked w:val="1"/>
    <w:rPr>
      <w:rFonts w:ascii="Arial" w:cs="Arial" w:hAnsi="Arial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12821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12821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 w:val="1"/>
    <w:locked w:val="1"/>
    <w:rPr>
      <w:rFonts w:ascii="Arial" w:cs="Arial" w:hAnsi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rsid w:val="00752E57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locked w:val="1"/>
    <w:rPr>
      <w:rFonts w:ascii="Arial" w:cs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rsid w:val="00752E5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D2D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EE6E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rsid w:val="00315F34"/>
    <w:rPr>
      <w:rFonts w:cs="Times New Roman"/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40971"/>
    <w:rPr>
      <w:rFonts w:cs="Times New Roman"/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unhideWhenUsed w:val="1"/>
    <w:rsid w:val="00B123EB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Paragrafoelenco">
    <w:name w:val="List Paragraph"/>
    <w:basedOn w:val="Normale"/>
    <w:uiPriority w:val="34"/>
    <w:qFormat w:val="1"/>
    <w:rsid w:val="003A2AEF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numbering" w:styleId="Elencocorrente1" w:customStyle="1">
    <w:name w:val="Elenco corrente1"/>
    <w:uiPriority w:val="99"/>
    <w:rsid w:val="002B17AC"/>
  </w:style>
  <w:style w:type="character" w:styleId="Testosegnaposto">
    <w:name w:val="Placeholder Text"/>
    <w:basedOn w:val="Carpredefinitoparagrafo"/>
    <w:uiPriority w:val="99"/>
    <w:semiHidden w:val="1"/>
    <w:rsid w:val="007168ED"/>
    <w:rPr>
      <w:color w:val="808080"/>
    </w:rPr>
  </w:style>
  <w:style w:type="table" w:styleId="a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lvenetolegge.it/" TargetMode="External"/><Relationship Id="rId8" Type="http://schemas.openxmlformats.org/officeDocument/2006/relationships/hyperlink" Target="https://bur.regione.veneto.it/BurvServices/pubblica/DettaglioDgr.aspx?id=49735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JYUZaQaHFwglyN3yUNpmr8/ilg==">CgMxLjA4AHIhMU1QQXhFclhmQkk4SlR5ODNuRXAzVW82clJOMExVZ3Nu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2024-01-29T14:35:00Z</dcterms:created>
  <dc:creator>giulio-negretto</dc:creator>
</cp:coreProperties>
</file>