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ALLEGATO A5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 FESR 2021-2027 DEL VENETO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jc w:val="center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Azione 1.3.11 Interventi a sostegno delle imprese culturali, creative e dell'audiovisivo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ab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Sub A  - Consolidamento di imprese esistenti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602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INCARICO PER LA SOTTOSCRIZIONE DIGITALE E PRESENTAZIONE TELEMATICA DI DOCUMENTI PROCURA SPECIALE AI SENSI DELL'ARTICOLO 38, C. 3 BIS DEL DPR 28 DICEMBRE 2000, N. 445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473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sottoscritto/a (cognome e nome)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nato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</w:t>
        <w:tab/>
        <w:tab/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 qualità di: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114300" distR="114300">
            <wp:extent cx="189865" cy="142240"/>
            <wp:effectExtent b="0" l="0" r="0" t="0"/>
            <wp:docPr id="103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2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titolare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114300" distR="114300">
            <wp:extent cx="189865" cy="142240"/>
            <wp:effectExtent b="0" l="0" r="0" t="0"/>
            <wp:docPr id="103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2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legale rappresentante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1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1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dell'impresa/società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5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ovvero in qualità di: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114300" distR="114300">
            <wp:extent cx="189865" cy="142240"/>
            <wp:effectExtent b="0" l="0" r="0" t="0"/>
            <wp:docPr id="103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2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libero professionista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114300" distR="114300">
            <wp:extent cx="189865" cy="142240"/>
            <wp:effectExtent b="0" l="0" r="0" t="0"/>
            <wp:docPr id="104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2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associazione professionale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" w:line="240" w:lineRule="auto"/>
        <w:ind w:left="0" w:right="475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" w:line="240" w:lineRule="auto"/>
        <w:ind w:left="0" w:right="475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 sede 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codice fiscale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partita iva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ovvero in qualità di: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114300" distR="114300">
            <wp:extent cx="189865" cy="142240"/>
            <wp:effectExtent b="0" l="0" r="0" t="0"/>
            <wp:docPr id="104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2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promotore d’impresa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0" w:line="240" w:lineRule="auto"/>
        <w:ind w:left="0" w:right="596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DICHIARA DI CONFERIRE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5" w:line="240" w:lineRule="auto"/>
        <w:ind w:left="0" w:right="572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al/alla Sig./Sig.ra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cognome e nome dell’intermediario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 codice fiscale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</w:t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Tel.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 xml:space="preserve">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fax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cell. 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</w:t>
        <w:tab/>
        <w:tab/>
        <w:t xml:space="preserve">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8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Posta elettronica certificata – PEC (obbligatoria)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</w:t>
        <w:tab/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="240" w:lineRule="auto"/>
        <w:ind w:left="0" w:right="598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PROCURA SPECIALE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493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 la sottoscrizione digitale e presentazione telematica della pratica riferita al “PR FESR 2021-2027 DEL VENETO Azione 1.3.11 Interventi a sostegno delle imprese culturali, creative e dell'audiovisivo - Sub A  - Consolidamento di imprese esistenti”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Il/I sottoscritto/i dichiara/no ai sensi dell’art. 47 DPR 445/2000, consapevole/i delle responsabilità penali di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cui all’art.76 del DPR 445/2000 per le ipotesi di falsità in atti e dichiarazioni mendaci: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le dichiarazioni contenute nella pratica in oggetto sono così rese al procuratore speciale;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ind w:left="0" w:right="511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 aver preso visione dei documenti informatici allegati alla pratica e che gli stessi sono conformi agli originali cartacei, muniti di propria firma autografa, previamente consegnati al procuratore speciale sopra identificato;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06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 aver provveduto a sottoscrivere con propria firma autografa copia cartacea delle domande (di partecipazione e/o di erogazione) di cui ha ricevuto copia;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0" w:right="511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 eleggere quale domicilio speciale per l'invio di tutti gli atti e le comunicazioni inerenti il procedimento amministrativo in oggetto il seguente indirizzo PEC:  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11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11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procuratore speciale viene conferita la facoltà di eseguire eventuali rettifiche di errori formali inerenti la modulistica elettronica.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1.000000000002" w:type="dxa"/>
        <w:jc w:val="left"/>
        <w:tblInd w:w="-15.0" w:type="dxa"/>
        <w:tblLayout w:type="fixed"/>
        <w:tblLook w:val="0000"/>
      </w:tblPr>
      <w:tblGrid>
        <w:gridCol w:w="3838"/>
        <w:gridCol w:w="2976"/>
        <w:gridCol w:w="2977"/>
        <w:tblGridChange w:id="0">
          <w:tblGrid>
            <w:gridCol w:w="3838"/>
            <w:gridCol w:w="2976"/>
            <w:gridCol w:w="2977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 e cognome*</w:t>
            </w:r>
          </w:p>
        </w:tc>
        <w:tc>
          <w:tcPr>
            <w:tcBorders>
              <w:top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Codice fiscale*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Firma autografa*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left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left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eaead5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*del/i soggetto/i delegante/i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presente procura speciale va sottoscritta digitalmente dal procuratore ed allegata alla pratica unitamente a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copia informatica di un documento d’identità valido di ognuno dei sottoscrittori con firma autografa.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732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Dichiarazione sostitutiva dell’atto di notorietà resa dal procuratore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0" w:right="602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ai sensi art. 47 DPR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sottoscritto procuratore firmatario digitale del presente documento, consapevole delle responsabilità penali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 cui all’art.76 del DPR 445/2000 per le ipotesi di falsità in atti e dichiarazioni mendaci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99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99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72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46 lett. U), e art. 47 c. 3, DPR 445/2000 di agire in qualità di procuratore speciale in rappresentanza dei soggetti che hanno apposto la propria firma autografa;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50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tutte le dichiarazioni contenute nella pratica in oggetto sono così ricevute dai dichiaranti e che i documenti informatici allegati alla pratica sono conformi agli originali cartacei consegnatigli dal/i delegante/i, muniti di firma autografa dello/gli stesso/i, che verranno custoditi in originale presso il proprio studio/ufficio nei termini previsti dalle norme vigenti, anche in caso di successiva revoca della procura, unitamente a copia cartacea delle domande (di partecipazione e/o di erogazione) munite di firma autografa del/i soggetto/i delegante/i;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50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tutti i documenti di cui al precedente punto 2), ivi incluse le domande (di partecipazione e/o di erogazione) munite di firma autografa del/i soggetto/i delegante/i, sono stati consegnati in copia conforme all’originale allo/agli stesso/i soggetto/i delegante/i ai fini della loro conservazione.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firstLine="364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</w:t>
        <w:tab/>
        <w:t xml:space="preserve">                                                                                  Firma digitale del procuratore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9851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575"/>
      <w:gridCol w:w="1276"/>
      <w:tblGridChange w:id="0">
        <w:tblGrid>
          <w:gridCol w:w="8575"/>
          <w:gridCol w:w="1276"/>
        </w:tblGrid>
      </w:tblGridChange>
    </w:tblGrid>
    <w:tr>
      <w:trPr>
        <w:cantSplit w:val="0"/>
        <w:trHeight w:val="1293" w:hRule="atLeast"/>
        <w:tblHeader w:val="0"/>
      </w:trPr>
      <w:tc>
        <w:tcPr/>
        <w:p w:rsidR="00000000" w:rsidDel="00000000" w:rsidP="00000000" w:rsidRDefault="00000000" w:rsidRPr="00000000" w14:paraId="0000004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  <w:drawing>
              <wp:inline distB="0" distT="0" distL="114300" distR="114300">
                <wp:extent cx="2295525" cy="284480"/>
                <wp:effectExtent b="0" l="0" r="0" t="0"/>
                <wp:docPr id="104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ALLEGATO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Dgr n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32"/>
              <w:szCs w:val="32"/>
              <w:rtl w:val="0"/>
            </w:rPr>
            <w:t xml:space="preserve">.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2"/>
              <w:szCs w:val="32"/>
              <w:rtl w:val="0"/>
            </w:rPr>
            <w:t xml:space="preserve"> 339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del 29.03.2023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32"/>
              <w:szCs w:val="32"/>
              <w:rtl w:val="0"/>
            </w:rPr>
            <w:t xml:space="preserve">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9778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150"/>
      <w:gridCol w:w="1628"/>
      <w:tblGridChange w:id="0">
        <w:tblGrid>
          <w:gridCol w:w="8150"/>
          <w:gridCol w:w="1628"/>
        </w:tblGrid>
      </w:tblGridChange>
    </w:tblGrid>
    <w:tr>
      <w:trPr>
        <w:cantSplit w:val="0"/>
        <w:trHeight w:val="584" w:hRule="atLeast"/>
        <w:tblHeader w:val="0"/>
      </w:trPr>
      <w:tc>
        <w:tcPr/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ALLEGATO  5  Dgr n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.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 339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del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       29.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03.2023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3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4" w:hanging="359.99999999999994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4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4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4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4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4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4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4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Cambria" w:cs="Times New Roman" w:hAnsi="Cambria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outlineLvl w:val="1"/>
    </w:pPr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rFonts w:ascii="Cambria" w:cs="Times New Roman" w:hAnsi="Cambria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3"/>
    </w:pPr>
    <w:rPr>
      <w:rFonts w:ascii="Calibri" w:cs="Times New Roman" w:hAnsi="Calibri"/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4"/>
    </w:pPr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styleId="Corpodeltesto2Carattere" w:customStyle="1">
    <w:name w:val="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styleId="Rientrocorpodeltesto2Carattere" w:customStyle="1">
    <w:name w:val="Rientro 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jc w:val="both"/>
    </w:pPr>
    <w:rPr>
      <w:rFonts w:cs="Times New Roman"/>
    </w:rPr>
  </w:style>
  <w:style w:type="character" w:styleId="CorpodeltestoCarattere" w:customStyle="1">
    <w:name w:val="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styleId="Rientrocorpodeltesto3Carattere" w:customStyle="1">
    <w:name w:val="Rientro corpo del testo 3 Carattere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styleId="PidipaginaCarattere" w:customStyle="1">
    <w:name w:val="Piè di pagina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styleId="IntestazioneCarattere" w:customStyle="1">
    <w:name w:val="Intestazione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 w:val="1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apple-tab-span" w:customStyle="1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Paragrafoelenco">
    <w:name w:val="List Paragraph"/>
    <w:basedOn w:val="Normale"/>
    <w:uiPriority w:val="34"/>
    <w:qFormat w:val="1"/>
    <w:rsid w:val="004857C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XiFwt4kwd+MIK0aNZ7qgFZvQeQ==">AMUW2mX58EkF015iC2eZa2ObFoLq8i26DZDJBeGIEHwXOjU2BfYfVjnl6O1He79vikYVDPaW3sOifnLn/63vca8qUI8eUwizYBfm/Tx+FMN789w4CDy+Be3UYQ1ko0B+w3GmI4vXG0XP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2023-03-17T09:26:00Z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