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5D7" w:rsidRPr="00F47D7B" w:rsidRDefault="000255D7" w:rsidP="000255D7">
      <w:pPr>
        <w:pStyle w:val="Titolo1"/>
        <w:jc w:val="both"/>
      </w:pPr>
      <w:bookmarkStart w:id="0" w:name="_GoBack"/>
      <w:r w:rsidRPr="00F47D7B">
        <w:t xml:space="preserve">APPENDICE A.2 – Dichiarazione in merito al possesso dei requisiti soggettivi di ammissibilità </w:t>
      </w:r>
      <w:bookmarkEnd w:id="0"/>
      <w:r w:rsidRPr="00F47D7B">
        <w:t>di cui all’articolo 4 dell’Avviso pubblico, nonché al rispetto degli obblighi e degli impegni previsti dal medesimo Avviso pubblico (da presentare soltanto a cura dei soggetti partecipanti in caso di progetti congiunti, escluso il capofila)</w:t>
      </w:r>
    </w:p>
    <w:p w:rsidR="000255D7" w:rsidRPr="00F47D7B" w:rsidRDefault="000255D7" w:rsidP="000255D7">
      <w:pPr>
        <w:suppressAutoHyphens/>
        <w:spacing w:after="120" w:line="360" w:lineRule="auto"/>
        <w:rPr>
          <w:rFonts w:eastAsia="Times New Roman"/>
          <w:b/>
          <w:sz w:val="24"/>
          <w:szCs w:val="24"/>
          <w:lang w:val="x-none" w:eastAsia="ar-SA"/>
        </w:rPr>
      </w:pPr>
    </w:p>
    <w:p w:rsidR="000255D7" w:rsidRPr="00F47D7B" w:rsidRDefault="000255D7" w:rsidP="000255D7">
      <w:pPr>
        <w:suppressAutoHyphens/>
        <w:spacing w:after="120" w:line="360" w:lineRule="auto"/>
        <w:rPr>
          <w:rFonts w:eastAsia="Times New Roman"/>
          <w:b/>
          <w:sz w:val="24"/>
          <w:szCs w:val="24"/>
          <w:lang w:val="x-none" w:eastAsia="ar-SA"/>
        </w:rPr>
      </w:pPr>
    </w:p>
    <w:p w:rsidR="000255D7" w:rsidRPr="00F47D7B" w:rsidRDefault="000255D7" w:rsidP="000255D7"/>
    <w:p w:rsidR="000255D7" w:rsidRPr="00F47D7B" w:rsidRDefault="000255D7" w:rsidP="000255D7">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 xml:space="preserve">DICHIARAZIONE SUI REQUISITI </w:t>
      </w:r>
      <w:r w:rsidRPr="00F47D7B">
        <w:rPr>
          <w:rFonts w:eastAsia="Times New Roman"/>
          <w:b/>
          <w:sz w:val="32"/>
          <w:szCs w:val="32"/>
          <w:lang w:eastAsia="ar-SA"/>
        </w:rPr>
        <w:t xml:space="preserve">SOGGETTIVI </w:t>
      </w:r>
      <w:r w:rsidRPr="00F47D7B">
        <w:rPr>
          <w:rFonts w:eastAsia="Times New Roman"/>
          <w:b/>
          <w:sz w:val="32"/>
          <w:szCs w:val="32"/>
          <w:lang w:val="x-none" w:eastAsia="ar-SA"/>
        </w:rPr>
        <w:t>DI AMMISSIBILITÀ E SUL RISPETTO DEGLI OBBLIGHI E DEGLI IMPEGNI</w:t>
      </w:r>
    </w:p>
    <w:p w:rsidR="000255D7" w:rsidRPr="00F47D7B" w:rsidRDefault="000255D7" w:rsidP="000255D7">
      <w:pPr>
        <w:suppressAutoHyphens/>
        <w:spacing w:after="120" w:line="360" w:lineRule="auto"/>
        <w:rPr>
          <w:rFonts w:eastAsia="Times New Roman"/>
          <w:b/>
          <w:sz w:val="24"/>
          <w:szCs w:val="24"/>
          <w:lang w:val="x-none" w:eastAsia="ar-SA"/>
        </w:rPr>
      </w:pPr>
    </w:p>
    <w:p w:rsidR="000255D7" w:rsidRPr="00F47D7B" w:rsidRDefault="000255D7" w:rsidP="000255D7">
      <w:pPr>
        <w:suppressAutoHyphens/>
        <w:spacing w:after="120" w:line="360" w:lineRule="auto"/>
        <w:rPr>
          <w:rFonts w:eastAsia="Times New Roman"/>
          <w:b/>
          <w:sz w:val="24"/>
          <w:szCs w:val="24"/>
          <w:lang w:val="x-none" w:eastAsia="ar-SA"/>
        </w:rPr>
      </w:pPr>
    </w:p>
    <w:p w:rsidR="000255D7" w:rsidRPr="00F47D7B" w:rsidRDefault="000255D7" w:rsidP="000255D7">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rsidR="000255D7" w:rsidRPr="00F47D7B" w:rsidRDefault="000255D7" w:rsidP="000255D7">
      <w:pPr>
        <w:suppressAutoHyphens/>
        <w:spacing w:after="0" w:line="240" w:lineRule="auto"/>
        <w:rPr>
          <w:rFonts w:eastAsia="Times New Roman"/>
          <w:b/>
          <w:sz w:val="32"/>
          <w:szCs w:val="32"/>
          <w:lang w:eastAsia="ar-SA"/>
        </w:rPr>
      </w:pPr>
    </w:p>
    <w:p w:rsidR="000255D7" w:rsidRPr="00F47D7B" w:rsidRDefault="000255D7" w:rsidP="000255D7">
      <w:pPr>
        <w:suppressAutoHyphens/>
        <w:spacing w:after="0" w:line="240" w:lineRule="auto"/>
        <w:rPr>
          <w:rFonts w:eastAsia="Times New Roman"/>
          <w:b/>
          <w:sz w:val="32"/>
          <w:szCs w:val="32"/>
          <w:lang w:eastAsia="ar-SA"/>
        </w:rPr>
      </w:pPr>
    </w:p>
    <w:p w:rsidR="000255D7" w:rsidRPr="00F47D7B" w:rsidRDefault="000255D7" w:rsidP="000255D7">
      <w:pPr>
        <w:suppressAutoHyphens/>
        <w:spacing w:after="0" w:line="240" w:lineRule="auto"/>
        <w:rPr>
          <w:rFonts w:eastAsia="Times New Roman"/>
          <w:b/>
          <w:sz w:val="32"/>
          <w:szCs w:val="32"/>
          <w:lang w:eastAsia="ar-SA"/>
        </w:rPr>
      </w:pPr>
    </w:p>
    <w:p w:rsidR="000255D7" w:rsidRPr="00F47D7B" w:rsidRDefault="000255D7" w:rsidP="000255D7">
      <w:pPr>
        <w:suppressAutoHyphens/>
        <w:spacing w:after="0" w:line="240" w:lineRule="auto"/>
        <w:rPr>
          <w:rFonts w:eastAsia="Times New Roman"/>
          <w:b/>
          <w:sz w:val="32"/>
          <w:szCs w:val="32"/>
          <w:lang w:eastAsia="ar-SA"/>
        </w:rPr>
      </w:pPr>
    </w:p>
    <w:p w:rsidR="000255D7" w:rsidRPr="00F47D7B" w:rsidRDefault="000255D7" w:rsidP="000255D7">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rsidR="000255D7" w:rsidRPr="00F47D7B" w:rsidRDefault="000255D7" w:rsidP="000255D7">
      <w:pPr>
        <w:numPr>
          <w:ilvl w:val="0"/>
          <w:numId w:val="15"/>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lastRenderedPageBreak/>
        <w:t>DATI SULLA PROPOSTA PROGETTUALE PRESENTATA IN FORMA CONGIUNTA</w:t>
      </w:r>
    </w:p>
    <w:p w:rsidR="000255D7" w:rsidRPr="00F47D7B" w:rsidRDefault="000255D7" w:rsidP="000255D7">
      <w:pPr>
        <w:numPr>
          <w:ilvl w:val="1"/>
          <w:numId w:val="15"/>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rsidR="000255D7" w:rsidRPr="00F47D7B" w:rsidRDefault="000255D7" w:rsidP="000255D7">
      <w:pPr>
        <w:numPr>
          <w:ilvl w:val="1"/>
          <w:numId w:val="15"/>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Soggetto capofila: ………………………………………………………………………………….</w:t>
      </w:r>
    </w:p>
    <w:p w:rsidR="000255D7" w:rsidRPr="00F47D7B" w:rsidRDefault="000255D7" w:rsidP="000255D7">
      <w:pPr>
        <w:numPr>
          <w:ilvl w:val="1"/>
          <w:numId w:val="15"/>
        </w:numPr>
        <w:suppressAutoHyphens/>
        <w:spacing w:before="240" w:after="120" w:line="240" w:lineRule="auto"/>
        <w:jc w:val="left"/>
        <w:rPr>
          <w:rFonts w:eastAsia="Times New Roman"/>
          <w:sz w:val="20"/>
          <w:szCs w:val="20"/>
          <w:lang w:eastAsia="ar-SA"/>
        </w:rPr>
      </w:pPr>
      <w:r w:rsidRPr="00F47D7B">
        <w:rPr>
          <w:rFonts w:eastAsia="Times New Roman"/>
          <w:sz w:val="20"/>
          <w:szCs w:val="20"/>
          <w:lang w:eastAsia="ar-SA"/>
        </w:rPr>
        <w:t>Forma contrattuale di collaborazione</w:t>
      </w:r>
      <w:r w:rsidRPr="00F47D7B">
        <w:rPr>
          <w:szCs w:val="24"/>
          <w:vertAlign w:val="superscript"/>
        </w:rPr>
        <w:footnoteReference w:id="1"/>
      </w:r>
      <w:r w:rsidRPr="00F47D7B">
        <w:t xml:space="preserve">:……...……….……………………………………… </w:t>
      </w:r>
    </w:p>
    <w:p w:rsidR="000255D7" w:rsidRPr="00F47D7B" w:rsidRDefault="000255D7" w:rsidP="000255D7">
      <w:pPr>
        <w:numPr>
          <w:ilvl w:val="0"/>
          <w:numId w:val="15"/>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L SOGGETTO PARTECIPANTE AL PROGETTO CONGIUNTO</w:t>
      </w:r>
    </w:p>
    <w:p w:rsidR="000255D7" w:rsidRPr="00F47D7B" w:rsidRDefault="000255D7" w:rsidP="000255D7">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rsidR="000255D7" w:rsidRPr="00F47D7B" w:rsidRDefault="000255D7" w:rsidP="000255D7">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rsidR="000255D7" w:rsidRPr="00F47D7B" w:rsidRDefault="000255D7" w:rsidP="000255D7">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Forma giuridica: ……………………………………………………………………………………………</w:t>
      </w:r>
    </w:p>
    <w:p w:rsidR="000255D7" w:rsidRPr="00F47D7B" w:rsidRDefault="000255D7" w:rsidP="000255D7">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rsidR="000255D7" w:rsidRPr="00F47D7B" w:rsidRDefault="000255D7" w:rsidP="000255D7">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rsidR="000255D7" w:rsidRPr="00F47D7B" w:rsidRDefault="000255D7" w:rsidP="000255D7">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eastAsia="ar-SA"/>
        </w:rPr>
        <w:t>Sede legale:</w:t>
      </w:r>
    </w:p>
    <w:p w:rsidR="000255D7" w:rsidRPr="00F47D7B" w:rsidRDefault="000255D7" w:rsidP="000255D7">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rsidR="000255D7" w:rsidRPr="00F47D7B" w:rsidRDefault="000255D7" w:rsidP="000255D7">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rsidR="000255D7" w:rsidRPr="00F47D7B" w:rsidRDefault="000255D7" w:rsidP="000255D7">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rsidR="000255D7" w:rsidRPr="00F47D7B" w:rsidRDefault="000255D7" w:rsidP="000255D7">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rsidR="000255D7" w:rsidRPr="00F47D7B" w:rsidRDefault="000255D7" w:rsidP="000255D7">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rsidR="000255D7" w:rsidRPr="00F47D7B" w:rsidRDefault="000255D7" w:rsidP="000255D7">
      <w:pPr>
        <w:numPr>
          <w:ilvl w:val="0"/>
          <w:numId w:val="15"/>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 xml:space="preserve">DATI RELATIVI AL FIRMATARIO DELLA </w:t>
      </w:r>
      <w:r w:rsidRPr="00F47D7B">
        <w:rPr>
          <w:rFonts w:eastAsia="Times New Roman"/>
          <w:b/>
          <w:sz w:val="20"/>
          <w:szCs w:val="20"/>
          <w:lang w:eastAsia="ar-SA"/>
        </w:rPr>
        <w:t>PRESENTE DICHIARAZIONE</w:t>
      </w:r>
      <w:r w:rsidRPr="00F47D7B" w:rsidDel="00660F6A">
        <w:rPr>
          <w:rFonts w:eastAsia="Times New Roman"/>
          <w:b/>
          <w:sz w:val="20"/>
          <w:szCs w:val="20"/>
          <w:lang w:val="x-none" w:eastAsia="ar-SA"/>
        </w:rPr>
        <w:t xml:space="preserve"> </w:t>
      </w:r>
    </w:p>
    <w:p w:rsidR="000255D7" w:rsidRPr="00F47D7B" w:rsidRDefault="000255D7" w:rsidP="000255D7">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rsidR="000255D7" w:rsidRPr="00F47D7B" w:rsidRDefault="000255D7" w:rsidP="000255D7">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rsidR="000255D7" w:rsidRPr="00F47D7B" w:rsidRDefault="000255D7" w:rsidP="000255D7">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 xml:space="preserve">Sesso: M[  ]/F[  ]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 xml:space="preserve">                                     </w:t>
      </w:r>
      <w:proofErr w:type="spellStart"/>
      <w:r w:rsidRPr="00F47D7B">
        <w:rPr>
          <w:rFonts w:eastAsia="Times New Roman"/>
          <w:sz w:val="20"/>
          <w:szCs w:val="24"/>
          <w:lang w:val="x-none" w:eastAsia="ar-SA"/>
        </w:rPr>
        <w:t>Prov</w:t>
      </w:r>
      <w:proofErr w:type="spellEnd"/>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rsidR="000255D7" w:rsidRPr="00F47D7B" w:rsidRDefault="000255D7" w:rsidP="000255D7">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rsidR="000255D7" w:rsidRPr="00F47D7B" w:rsidRDefault="000255D7" w:rsidP="000255D7">
      <w:pPr>
        <w:suppressAutoHyphens/>
        <w:spacing w:before="240" w:after="20"/>
        <w:rPr>
          <w:rFonts w:eastAsia="Times New Roman"/>
          <w:sz w:val="20"/>
          <w:szCs w:val="24"/>
          <w:lang w:eastAsia="ar-SA"/>
        </w:rPr>
      </w:pPr>
      <w:r w:rsidRPr="00F47D7B">
        <w:rPr>
          <w:rFonts w:eastAsia="Times New Roman"/>
          <w:sz w:val="20"/>
          <w:szCs w:val="24"/>
          <w:lang w:val="x-none" w:eastAsia="ar-SA"/>
        </w:rPr>
        <w:t>in qualità di</w:t>
      </w:r>
      <w:r w:rsidRPr="00F47D7B">
        <w:rPr>
          <w:rFonts w:eastAsia="Times New Roman"/>
          <w:sz w:val="20"/>
          <w:szCs w:val="24"/>
          <w:vertAlign w:val="superscript"/>
          <w:lang w:val="x-none" w:eastAsia="ar-SA"/>
        </w:rPr>
        <w:footnoteReference w:id="2"/>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p>
    <w:p w:rsidR="000255D7" w:rsidRPr="00F47D7B" w:rsidRDefault="000255D7" w:rsidP="000255D7">
      <w:pPr>
        <w:suppressAutoHyphens/>
        <w:spacing w:before="240" w:after="20" w:line="240" w:lineRule="auto"/>
        <w:rPr>
          <w:rFonts w:eastAsia="Times New Roman"/>
          <w:b/>
          <w:sz w:val="16"/>
          <w:szCs w:val="16"/>
          <w:lang w:eastAsia="ar-SA"/>
        </w:rPr>
      </w:pPr>
    </w:p>
    <w:p w:rsidR="000255D7" w:rsidRPr="00F47D7B" w:rsidRDefault="000255D7" w:rsidP="000255D7">
      <w:pPr>
        <w:numPr>
          <w:ilvl w:val="0"/>
          <w:numId w:val="15"/>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REFERENTE DA CONTATTARE</w:t>
      </w:r>
    </w:p>
    <w:p w:rsidR="000255D7" w:rsidRPr="00F47D7B" w:rsidRDefault="000255D7" w:rsidP="000255D7">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rsidR="000255D7" w:rsidRPr="00F47D7B" w:rsidRDefault="000255D7" w:rsidP="000255D7">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rsidR="000255D7" w:rsidRPr="00F47D7B" w:rsidRDefault="000255D7" w:rsidP="000255D7">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rsidR="000255D7" w:rsidRPr="00F47D7B" w:rsidRDefault="000255D7" w:rsidP="000255D7">
      <w:pPr>
        <w:suppressAutoHyphens/>
        <w:spacing w:before="240" w:after="20" w:line="240" w:lineRule="auto"/>
        <w:jc w:val="left"/>
        <w:rPr>
          <w:rFonts w:eastAsia="Times New Roman"/>
          <w:sz w:val="20"/>
          <w:szCs w:val="24"/>
          <w:lang w:eastAsia="ar-SA"/>
        </w:rPr>
      </w:pPr>
    </w:p>
    <w:p w:rsidR="000255D7" w:rsidRPr="00F47D7B" w:rsidRDefault="000255D7" w:rsidP="000255D7">
      <w:pPr>
        <w:numPr>
          <w:ilvl w:val="0"/>
          <w:numId w:val="15"/>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t xml:space="preserve">DICHIARAZIONE SOSTITUTIVA </w:t>
      </w:r>
      <w:r w:rsidRPr="00F47D7B">
        <w:rPr>
          <w:rFonts w:eastAsia="Times New Roman"/>
          <w:sz w:val="20"/>
          <w:szCs w:val="20"/>
          <w:lang w:val="x-none" w:eastAsia="ar-SA"/>
        </w:rPr>
        <w:t>ai sensi dell’articolo 47 del DPR n. 445/2000</w:t>
      </w:r>
    </w:p>
    <w:p w:rsidR="000255D7" w:rsidRPr="00F47D7B" w:rsidRDefault="000255D7" w:rsidP="000255D7">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lastRenderedPageBreak/>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partecipante al progetto congiunto, consapevole delle responsabilità, anche penali, derivanti dal rilascio di dichiarazioni non veritiere, ai sensi e per gli effetti degli articoli 75 e 76 del decreto del Presidente della Repubblica 28 dicembre 2000, n. 445</w:t>
      </w:r>
    </w:p>
    <w:p w:rsidR="000255D7" w:rsidRPr="00F47D7B" w:rsidRDefault="000255D7" w:rsidP="000255D7">
      <w:pPr>
        <w:tabs>
          <w:tab w:val="right" w:leader="dot" w:pos="9637"/>
        </w:tabs>
        <w:suppressAutoHyphens/>
        <w:spacing w:after="0" w:line="320" w:lineRule="exact"/>
        <w:jc w:val="center"/>
        <w:rPr>
          <w:rFonts w:eastAsia="Times New Roman"/>
          <w:b/>
          <w:sz w:val="20"/>
          <w:szCs w:val="24"/>
          <w:lang w:eastAsia="ar-SA"/>
        </w:rPr>
      </w:pPr>
    </w:p>
    <w:p w:rsidR="000255D7" w:rsidRPr="00F47D7B" w:rsidRDefault="000255D7" w:rsidP="000255D7">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DICHIARA CHE</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rientra tra i </w:t>
      </w:r>
      <w:r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dell’Avviso Pubblico;</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con riferimento alle previsioni di cui 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a), dell’Avviso Pubblico:</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residenti nel territorio italiano</w:t>
      </w:r>
      <w:r w:rsidRPr="00F47D7B">
        <w:rPr>
          <w:rFonts w:eastAsia="Times New Roman"/>
          <w:sz w:val="20"/>
          <w:szCs w:val="20"/>
          <w:lang w:eastAsia="ar-SA"/>
        </w:rPr>
        <w:t>) è regolarmente costituito ed iscritto come attivo nel Registro delle imprese;</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è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conformemente a quanto prescritto dall’articolo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c) dell’Avviso Pubblico, è in regime di contabilità ordinaria e dispone di almeno due:</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approvati e depositati presso il Registro delle imprese;</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bilanci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è in regola con le disposizioni vigenti in materia di obblighi contributivi;</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non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bCs/>
          <w:sz w:val="20"/>
          <w:szCs w:val="20"/>
          <w:lang w:eastAsia="ar-SA"/>
        </w:rPr>
        <w:t>possiedono una adeguata capacità finanziaria così come indicato nell’Appendice A;</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 xml:space="preserve">non è destinatario di sanzioni </w:t>
      </w:r>
      <w:proofErr w:type="spellStart"/>
      <w:r w:rsidRPr="00F47D7B">
        <w:rPr>
          <w:rFonts w:eastAsia="Times New Roman"/>
          <w:sz w:val="20"/>
          <w:szCs w:val="20"/>
          <w:lang w:eastAsia="ar-SA"/>
        </w:rPr>
        <w:t>interdittive</w:t>
      </w:r>
      <w:proofErr w:type="spellEnd"/>
      <w:r w:rsidRPr="00F47D7B">
        <w:rPr>
          <w:rFonts w:eastAsia="Times New Roman"/>
          <w:sz w:val="20"/>
          <w:szCs w:val="20"/>
          <w:lang w:eastAsia="ar-SA"/>
        </w:rPr>
        <w:t xml:space="preserve"> ai sensi dell’articolo 9, comma 2, lettera d), del decreto legislativo 8 giugno 2001, n. 231 e successive modificazioni e integrazioni; </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ovvero risulti, da visura del casellario giudiziario, alla data di presentazione della domanda, un decreto di estinzione dei reati;</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t>nei propri confronti non sussiste alcuna causa ostativa ai sensi della disciplina antimafia di cui al decreto legislativo 6 settembre 2011, n. 159 e successive modifiche e integrazioni;</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0"/>
          <w:lang w:eastAsia="ar-SA"/>
        </w:rPr>
      </w:pPr>
      <w:r w:rsidRPr="00F47D7B">
        <w:rPr>
          <w:rFonts w:eastAsia="Times New Roman"/>
          <w:sz w:val="20"/>
          <w:szCs w:val="20"/>
          <w:lang w:eastAsia="ar-SA"/>
        </w:rPr>
        <w:lastRenderedPageBreak/>
        <w:t xml:space="preserve">ai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piccola impresa, in tal caso indicare se micro impresa □</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media impresa;</w:t>
      </w:r>
    </w:p>
    <w:p w:rsidR="000255D7" w:rsidRPr="00F47D7B" w:rsidRDefault="000255D7" w:rsidP="000255D7">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grande impresa.</w:t>
      </w:r>
    </w:p>
    <w:p w:rsidR="000255D7" w:rsidRPr="00F47D7B" w:rsidRDefault="000255D7" w:rsidP="000255D7">
      <w:pPr>
        <w:pStyle w:val="Paragrafoelenco"/>
        <w:numPr>
          <w:ilvl w:val="0"/>
          <w:numId w:val="16"/>
        </w:numPr>
        <w:suppressAutoHyphens/>
        <w:spacing w:before="120" w:after="120" w:line="320" w:lineRule="exact"/>
        <w:ind w:hanging="360"/>
        <w:contextualSpacing w:val="0"/>
        <w:rPr>
          <w:rFonts w:eastAsia="Times New Roman"/>
          <w:sz w:val="20"/>
          <w:szCs w:val="24"/>
          <w:lang w:eastAsia="ar-SA"/>
        </w:rPr>
      </w:pPr>
      <w:r w:rsidRPr="00F47D7B">
        <w:rPr>
          <w:rFonts w:eastAsia="Times New Roman"/>
          <w:sz w:val="20"/>
          <w:szCs w:val="24"/>
          <w:lang w:eastAsia="ar-SA"/>
        </w:rPr>
        <w:t>di essere consapevole delle responsabilità, anche penali, derivanti dal rilascio di dichiarazioni mendaci e della conseguente decadenza dei benefici concessi sulla base di una dichiarazione non veritiera, ai sensi degli articoli 75 e 76 del DPR 28 dicembre 2000, n. 445;</w:t>
      </w:r>
    </w:p>
    <w:p w:rsidR="000255D7" w:rsidRPr="00F844BD" w:rsidRDefault="000255D7" w:rsidP="000255D7">
      <w:pPr>
        <w:pStyle w:val="Paragrafoelenco"/>
        <w:numPr>
          <w:ilvl w:val="0"/>
          <w:numId w:val="16"/>
        </w:numPr>
        <w:suppressAutoHyphens/>
        <w:spacing w:before="120" w:after="120" w:line="320" w:lineRule="exact"/>
        <w:ind w:hanging="360"/>
        <w:contextualSpacing w:val="0"/>
        <w:rPr>
          <w:rFonts w:eastAsia="Times New Roman"/>
          <w:color w:val="FF0000"/>
          <w:sz w:val="20"/>
          <w:szCs w:val="24"/>
          <w:lang w:eastAsia="ar-SA"/>
        </w:rPr>
      </w:pPr>
      <w:r w:rsidRPr="00F47D7B">
        <w:rPr>
          <w:rFonts w:eastAsia="Times New Roman"/>
          <w:sz w:val="20"/>
          <w:szCs w:val="24"/>
          <w:lang w:eastAsia="ar-SA"/>
        </w:rPr>
        <w:t xml:space="preserve">di aver preso visione dell’informativa sul trattamento dei dati personali di cui all’allegato 19 dell’Avviso Pubblico, pubblicata sul sito istituzionale </w:t>
      </w:r>
      <w:r w:rsidRPr="006D03A4">
        <w:rPr>
          <w:rFonts w:eastAsia="Times New Roman"/>
          <w:sz w:val="20"/>
          <w:szCs w:val="24"/>
          <w:lang w:eastAsia="ar-SA"/>
        </w:rPr>
        <w:t xml:space="preserve">della </w:t>
      </w:r>
      <w:r w:rsidRPr="006D03A4">
        <w:rPr>
          <w:rFonts w:eastAsia="Times New Roman" w:cs="Times New Roman"/>
          <w:sz w:val="20"/>
          <w:szCs w:val="20"/>
          <w:lang w:eastAsia="ar-SA"/>
        </w:rPr>
        <w:t>Regione del Veneto</w:t>
      </w:r>
      <w:r w:rsidRPr="006D03A4">
        <w:rPr>
          <w:rFonts w:eastAsia="Times New Roman"/>
          <w:color w:val="FF0000"/>
          <w:sz w:val="20"/>
          <w:szCs w:val="24"/>
          <w:lang w:eastAsia="ar-SA"/>
        </w:rPr>
        <w:t>;</w:t>
      </w:r>
    </w:p>
    <w:p w:rsidR="000255D7" w:rsidRPr="00F844BD" w:rsidRDefault="000255D7" w:rsidP="000255D7">
      <w:pPr>
        <w:suppressAutoHyphens/>
        <w:spacing w:after="0" w:line="320" w:lineRule="exact"/>
        <w:ind w:left="360" w:right="-1"/>
        <w:rPr>
          <w:rFonts w:eastAsia="Times New Roman"/>
          <w:sz w:val="20"/>
          <w:szCs w:val="20"/>
          <w:lang w:eastAsia="ar-SA"/>
        </w:rPr>
      </w:pPr>
    </w:p>
    <w:p w:rsidR="000255D7" w:rsidRPr="00F47D7B" w:rsidRDefault="000255D7" w:rsidP="000255D7">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DICHIARA INOLTRE,</w:t>
      </w:r>
    </w:p>
    <w:p w:rsidR="000255D7" w:rsidRPr="00F47D7B" w:rsidRDefault="000255D7" w:rsidP="000255D7">
      <w:pPr>
        <w:suppressAutoHyphens/>
        <w:spacing w:before="120" w:after="0" w:line="320" w:lineRule="exact"/>
        <w:rPr>
          <w:rFonts w:eastAsia="Times New Roman"/>
          <w:sz w:val="20"/>
          <w:szCs w:val="24"/>
          <w:lang w:eastAsia="ar-SA"/>
        </w:rPr>
      </w:pPr>
      <w:r w:rsidRPr="00F47D7B">
        <w:rPr>
          <w:rFonts w:eastAsia="Times New Roman"/>
          <w:sz w:val="20"/>
          <w:szCs w:val="24"/>
          <w:lang w:eastAsia="ar-SA"/>
        </w:rPr>
        <w:t>Con riferimento agli interventi di propria competenza nell’ambito della proposta progettuale di cui alla sezione 1:</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il progetto garantisce il rispetto del principio di </w:t>
      </w:r>
      <w:proofErr w:type="spellStart"/>
      <w:r w:rsidRPr="00F47D7B">
        <w:rPr>
          <w:rFonts w:eastAsia="Times New Roman"/>
          <w:sz w:val="20"/>
          <w:szCs w:val="24"/>
          <w:lang w:eastAsia="ar-SA"/>
        </w:rPr>
        <w:t>addizionalità</w:t>
      </w:r>
      <w:proofErr w:type="spellEnd"/>
      <w:r w:rsidRPr="00F47D7B">
        <w:rPr>
          <w:rFonts w:eastAsia="Times New Roman"/>
          <w:sz w:val="20"/>
          <w:szCs w:val="24"/>
          <w:lang w:eastAsia="ar-SA"/>
        </w:rPr>
        <w:t xml:space="preserve"> del sostegno dell’Unione europea previsto dall’art. 9 del Reg. (UE) 2021/241;</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che i costi del progetto presentato non sono coperti da altre fonti a valere sul bilancio dell’Unione europea, in ottemperanza a quanto previsto dall’art. 9 del Reg. (UE) 2021/241;</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rispetta il principio orizzontale di non arrecare un danno significativo agli obiettivi ambientali (DNSH), ai sensi dell'articolo 17 del </w:t>
      </w:r>
      <w:r>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è inoltre coerente, ove applicabile, con i principi orizzontali e gli obblighi specifici del PNRR relativamente al </w:t>
      </w:r>
      <w:proofErr w:type="spellStart"/>
      <w:r w:rsidRPr="00F47D7B">
        <w:rPr>
          <w:rFonts w:eastAsia="Times New Roman"/>
          <w:sz w:val="20"/>
          <w:szCs w:val="24"/>
          <w:lang w:eastAsia="ar-SA"/>
        </w:rPr>
        <w:t>Tagging</w:t>
      </w:r>
      <w:proofErr w:type="spellEnd"/>
      <w:r w:rsidRPr="00F47D7B">
        <w:rPr>
          <w:rFonts w:eastAsia="Times New Roman"/>
          <w:sz w:val="20"/>
          <w:szCs w:val="24"/>
          <w:lang w:eastAsia="ar-SA"/>
        </w:rPr>
        <w:t xml:space="preserve"> clima, alla parità di trattamento e di genere (Gender </w:t>
      </w:r>
      <w:proofErr w:type="spellStart"/>
      <w:r w:rsidRPr="00F47D7B">
        <w:rPr>
          <w:rFonts w:eastAsia="Times New Roman"/>
          <w:sz w:val="20"/>
          <w:szCs w:val="24"/>
          <w:lang w:eastAsia="ar-SA"/>
        </w:rPr>
        <w:t>Equality</w:t>
      </w:r>
      <w:proofErr w:type="spellEnd"/>
      <w:r w:rsidRPr="00F47D7B">
        <w:rPr>
          <w:rFonts w:eastAsia="Times New Roman"/>
          <w:sz w:val="20"/>
          <w:szCs w:val="24"/>
          <w:lang w:eastAsia="ar-SA"/>
        </w:rPr>
        <w:t xml:space="preserve">), alla protezione e valorizzazione dei giovani e al superamento dei divari territoriali; </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adotterà misure adeguate volte a rispettare il principio di sana gestione finanziaria secondo quanto disciplinato nel </w:t>
      </w:r>
      <w:r>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delle norme comunitarie e nazionali applicabili, in materia di trasparenza, frodi e conflitti di interessi in conformità all’art. 22 del Reg. (UE) 2021/241; </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della normativa europea e nazionale applicabile, con particolare riferimento ai principi di trasparenza, proporzionalità e pubblicità; </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disporre delle competenze, risorse e qualifiche professionali, sia tecniche che amministrative, necessarie per portare a termine il progetto e assicurare, nei tempi previsti e condivisi a livello comunitario, il raggiungimento di </w:t>
      </w:r>
      <w:proofErr w:type="spellStart"/>
      <w:r w:rsidRPr="00F47D7B">
        <w:rPr>
          <w:rFonts w:eastAsia="Times New Roman"/>
          <w:sz w:val="20"/>
          <w:szCs w:val="24"/>
          <w:lang w:eastAsia="ar-SA"/>
        </w:rPr>
        <w:t>milestone</w:t>
      </w:r>
      <w:proofErr w:type="spellEnd"/>
      <w:r w:rsidRPr="00F47D7B">
        <w:rPr>
          <w:rFonts w:eastAsia="Times New Roman"/>
          <w:sz w:val="20"/>
          <w:szCs w:val="24"/>
          <w:lang w:eastAsia="ar-SA"/>
        </w:rPr>
        <w:t xml:space="preserve"> e target associati; </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lastRenderedPageBreak/>
        <w:t xml:space="preserve">di aver considerato e valutato tutte le condizioni che possono incidere sull’ottenimento e utilizzo del finanziamento a valere sulle risorse dell’Investimento e di averne tenuto conto ai fini dell’elaborazione della proposta progettuale; </w:t>
      </w:r>
    </w:p>
    <w:p w:rsidR="000255D7" w:rsidRPr="00F47D7B" w:rsidRDefault="000255D7" w:rsidP="000255D7">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0255D7" w:rsidRPr="00F47D7B" w:rsidRDefault="000255D7" w:rsidP="000255D7">
      <w:pPr>
        <w:suppressAutoHyphens/>
        <w:spacing w:before="120" w:after="0" w:line="320" w:lineRule="exact"/>
        <w:rPr>
          <w:rFonts w:eastAsia="Times New Roman"/>
          <w:sz w:val="20"/>
          <w:szCs w:val="24"/>
          <w:lang w:eastAsia="ar-SA"/>
        </w:rPr>
      </w:pPr>
    </w:p>
    <w:p w:rsidR="000255D7" w:rsidRPr="00F47D7B" w:rsidRDefault="000255D7" w:rsidP="000255D7">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SI IMPEGNA, </w:t>
      </w:r>
    </w:p>
    <w:p w:rsidR="000255D7" w:rsidRPr="00F47D7B" w:rsidRDefault="000255D7" w:rsidP="000255D7">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AI SENSI DI QUANTO PREVISTO DALL’ARTICOLO 17 DELL’AVVISO PUBBLICO</w:t>
      </w:r>
    </w:p>
    <w:p w:rsidR="000255D7" w:rsidRPr="00F47D7B" w:rsidRDefault="000255D7" w:rsidP="000255D7">
      <w:pPr>
        <w:suppressAutoHyphens/>
        <w:spacing w:before="120" w:after="0" w:line="320" w:lineRule="exact"/>
        <w:rPr>
          <w:rFonts w:eastAsia="Times New Roman"/>
          <w:sz w:val="20"/>
          <w:szCs w:val="24"/>
          <w:lang w:eastAsia="ar-SA"/>
        </w:rPr>
      </w:pPr>
      <w:r w:rsidRPr="00F47D7B">
        <w:rPr>
          <w:rFonts w:eastAsia="Times New Roman"/>
          <w:sz w:val="20"/>
          <w:szCs w:val="24"/>
          <w:lang w:eastAsia="ar-SA"/>
        </w:rPr>
        <w:t>Con riferimento agli interventi di propria competenza nell’ambito della proposta progettuale di cui alla sezione 1:</w:t>
      </w:r>
    </w:p>
    <w:p w:rsidR="000255D7"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ad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rsidR="000255D7" w:rsidRDefault="000255D7" w:rsidP="000255D7">
      <w:pPr>
        <w:numPr>
          <w:ilvl w:val="0"/>
          <w:numId w:val="6"/>
        </w:numPr>
        <w:suppressAutoHyphens/>
        <w:spacing w:before="80" w:after="0" w:line="320" w:lineRule="exact"/>
        <w:ind w:left="357" w:hanging="357"/>
        <w:rPr>
          <w:rFonts w:eastAsia="Times New Roman"/>
          <w:sz w:val="20"/>
          <w:szCs w:val="20"/>
          <w:lang w:eastAsia="ar-SA"/>
        </w:rPr>
      </w:pPr>
      <w:r>
        <w:rPr>
          <w:rFonts w:eastAsia="Times New Roman"/>
          <w:sz w:val="20"/>
          <w:szCs w:val="20"/>
          <w:lang w:eastAsia="ar-SA"/>
        </w:rPr>
        <w:t xml:space="preserve">ad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rsidR="000255D7" w:rsidRPr="007F18FF" w:rsidRDefault="000255D7" w:rsidP="000255D7">
      <w:pPr>
        <w:numPr>
          <w:ilvl w:val="0"/>
          <w:numId w:val="6"/>
        </w:numPr>
        <w:suppressAutoHyphens/>
        <w:spacing w:before="80" w:after="0" w:line="320" w:lineRule="exact"/>
        <w:ind w:left="357" w:hanging="357"/>
        <w:rPr>
          <w:rFonts w:eastAsia="Times New Roman"/>
          <w:sz w:val="20"/>
          <w:szCs w:val="20"/>
          <w:lang w:eastAsia="ar-SA"/>
        </w:rPr>
      </w:pPr>
      <w:r>
        <w:rPr>
          <w:rFonts w:eastAsia="Times New Roman"/>
          <w:sz w:val="20"/>
          <w:szCs w:val="20"/>
          <w:lang w:eastAsia="ar-SA"/>
        </w:rPr>
        <w:t xml:space="preserve">a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 xml:space="preserve">lla Regione/Provincia autonoma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rsidR="000255D7" w:rsidRPr="00E13F30"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E13F30">
        <w:rPr>
          <w:rFonts w:eastAsia="Times New Roman"/>
          <w:sz w:val="20"/>
          <w:szCs w:val="20"/>
          <w:lang w:eastAsia="ar-SA"/>
        </w:rPr>
        <w:t>ad effettuare il “controllo gestionale interno”, che si sostanzia nelle verifiche di gestione che fanno parte del sistema di controllo interno previsto dalla normativa nazionale e comunitaria per le diverse tipologie di organizzazione o forme societarie;</w:t>
      </w:r>
    </w:p>
    <w:p w:rsidR="000255D7" w:rsidRPr="006D03A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E13F30">
        <w:rPr>
          <w:rFonts w:eastAsia="Times New Roman"/>
          <w:sz w:val="20"/>
          <w:szCs w:val="20"/>
          <w:lang w:eastAsia="ar-SA"/>
        </w:rPr>
        <w:t xml:space="preserve">a presentare, per il tramite del soggetto capofila, la </w:t>
      </w:r>
      <w:r w:rsidRPr="00E13F30">
        <w:rPr>
          <w:rFonts w:eastAsia="Times New Roman"/>
          <w:iCs/>
          <w:sz w:val="20"/>
          <w:szCs w:val="20"/>
          <w:lang w:eastAsia="ar-SA"/>
        </w:rPr>
        <w:t>rendicontazione delle spese</w:t>
      </w:r>
      <w:r w:rsidRPr="00E13F30">
        <w:rPr>
          <w:rFonts w:eastAsia="Times New Roman"/>
          <w:sz w:val="20"/>
          <w:szCs w:val="20"/>
          <w:lang w:eastAsia="ar-SA"/>
        </w:rPr>
        <w:t xml:space="preserve"> effettivamente sostenute e la documentazione probatoria pertinente a comprova del conseguimento del target del PNRR ivi compresi tutti i </w:t>
      </w:r>
      <w:proofErr w:type="spellStart"/>
      <w:r w:rsidRPr="00E13F30">
        <w:rPr>
          <w:rFonts w:eastAsia="Times New Roman"/>
          <w:sz w:val="20"/>
          <w:szCs w:val="20"/>
          <w:lang w:eastAsia="ar-SA"/>
        </w:rPr>
        <w:t>subcriteri</w:t>
      </w:r>
      <w:proofErr w:type="spellEnd"/>
      <w:r w:rsidRPr="00E13F30">
        <w:rPr>
          <w:rFonts w:eastAsia="Times New Roman"/>
          <w:sz w:val="20"/>
          <w:szCs w:val="20"/>
          <w:lang w:eastAsia="ar-SA"/>
        </w:rPr>
        <w:t xml:space="preserve"> associati </w:t>
      </w:r>
      <w:r w:rsidRPr="006D03A4">
        <w:rPr>
          <w:rFonts w:eastAsia="Times New Roman"/>
          <w:sz w:val="20"/>
          <w:szCs w:val="20"/>
          <w:lang w:eastAsia="ar-SA"/>
        </w:rPr>
        <w:t xml:space="preserve">e le ulteriori prescrizioni indicate negli </w:t>
      </w:r>
      <w:proofErr w:type="spellStart"/>
      <w:r w:rsidRPr="006D03A4">
        <w:rPr>
          <w:rFonts w:eastAsia="Times New Roman"/>
          <w:sz w:val="20"/>
          <w:szCs w:val="20"/>
          <w:lang w:eastAsia="ar-SA"/>
        </w:rPr>
        <w:t>Operational</w:t>
      </w:r>
      <w:proofErr w:type="spellEnd"/>
      <w:r w:rsidRPr="006D03A4">
        <w:rPr>
          <w:rFonts w:eastAsia="Times New Roman"/>
          <w:sz w:val="20"/>
          <w:szCs w:val="20"/>
          <w:lang w:eastAsia="ar-SA"/>
        </w:rPr>
        <w:t xml:space="preserve"> </w:t>
      </w:r>
      <w:proofErr w:type="spellStart"/>
      <w:r w:rsidRPr="006D03A4">
        <w:rPr>
          <w:rFonts w:eastAsia="Times New Roman"/>
          <w:sz w:val="20"/>
          <w:szCs w:val="20"/>
          <w:lang w:eastAsia="ar-SA"/>
        </w:rPr>
        <w:t>Arrangements</w:t>
      </w:r>
      <w:proofErr w:type="spellEnd"/>
      <w:r w:rsidRPr="006D03A4">
        <w:rPr>
          <w:rFonts w:eastAsia="Times New Roman"/>
          <w:sz w:val="20"/>
          <w:szCs w:val="20"/>
          <w:lang w:eastAsia="ar-SA"/>
        </w:rPr>
        <w:t xml:space="preserve">, per la quota parte di competenza del progetto, nei tempi e nei modi previsti dal provvedimento di concessione di cui all’articolo 14 dell’Avviso ed in coerenza con le indicazioni o linee guida fornite dal </w:t>
      </w:r>
      <w:r w:rsidRPr="006D03A4">
        <w:rPr>
          <w:rFonts w:eastAsia="Times New Roman"/>
          <w:i/>
          <w:iCs/>
          <w:sz w:val="20"/>
          <w:szCs w:val="20"/>
          <w:lang w:eastAsia="ar-SA"/>
        </w:rPr>
        <w:t>Ministero</w:t>
      </w:r>
      <w:r w:rsidRPr="006D03A4">
        <w:rPr>
          <w:rFonts w:eastAsia="Times New Roman"/>
          <w:sz w:val="20"/>
          <w:szCs w:val="20"/>
          <w:lang w:eastAsia="ar-SA"/>
        </w:rPr>
        <w:t xml:space="preserve"> e dalla Regione del Veneto;</w:t>
      </w:r>
    </w:p>
    <w:p w:rsidR="000255D7" w:rsidRPr="006D03A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6D03A4">
        <w:rPr>
          <w:rFonts w:eastAsia="Times New Roman"/>
          <w:sz w:val="20"/>
          <w:szCs w:val="20"/>
          <w:lang w:eastAsia="ar-SA"/>
        </w:rPr>
        <w:t>ad individuare eventuali fattori che possano determinare ritardi che incidano in maniera considerevole sulla tempistica attuativa e di spesa, definita nel cronoprogramma, relazionando all’</w:t>
      </w:r>
      <w:r w:rsidRPr="006D03A4">
        <w:rPr>
          <w:rFonts w:eastAsia="Times New Roman"/>
          <w:i/>
          <w:iCs/>
          <w:sz w:val="20"/>
          <w:szCs w:val="20"/>
          <w:lang w:eastAsia="ar-SA"/>
        </w:rPr>
        <w:t>Ufficio</w:t>
      </w:r>
      <w:r w:rsidRPr="006D03A4">
        <w:rPr>
          <w:rFonts w:eastAsia="Times New Roman"/>
          <w:sz w:val="20"/>
          <w:szCs w:val="20"/>
          <w:lang w:eastAsia="ar-SA"/>
        </w:rPr>
        <w:t xml:space="preserve"> </w:t>
      </w:r>
      <w:r w:rsidRPr="006D03A4">
        <w:rPr>
          <w:rFonts w:eastAsia="Times New Roman"/>
          <w:i/>
          <w:iCs/>
          <w:sz w:val="20"/>
          <w:szCs w:val="20"/>
          <w:lang w:eastAsia="ar-SA"/>
        </w:rPr>
        <w:t>Preposto</w:t>
      </w:r>
      <w:r w:rsidRPr="006D03A4">
        <w:rPr>
          <w:rFonts w:eastAsia="Times New Roman"/>
          <w:sz w:val="20"/>
          <w:szCs w:val="20"/>
          <w:lang w:eastAsia="ar-SA"/>
        </w:rPr>
        <w:t xml:space="preserve"> secondo quanto previsto dall’articolo 15, comma 15 dell’Avviso Pubblico;</w:t>
      </w:r>
    </w:p>
    <w:p w:rsidR="000255D7" w:rsidRPr="006D03A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6D03A4">
        <w:rPr>
          <w:rFonts w:eastAsia="Times New Roman"/>
          <w:sz w:val="20"/>
          <w:szCs w:val="20"/>
          <w:lang w:eastAsia="ar-SA"/>
        </w:rPr>
        <w:t xml:space="preserve">a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6D03A4">
        <w:rPr>
          <w:rFonts w:eastAsia="Times New Roman"/>
          <w:sz w:val="20"/>
          <w:szCs w:val="20"/>
          <w:lang w:eastAsia="ar-SA"/>
        </w:rPr>
        <w:t>NextGenerationEU</w:t>
      </w:r>
      <w:proofErr w:type="spellEnd"/>
      <w:r w:rsidRPr="006D03A4">
        <w:rPr>
          <w:rFonts w:eastAsia="Times New Roman"/>
          <w:sz w:val="20"/>
          <w:szCs w:val="20"/>
          <w:lang w:eastAsia="ar-SA"/>
        </w:rPr>
        <w:t>” e valorizzando l’emblema dell’Unione europea;</w:t>
      </w:r>
    </w:p>
    <w:p w:rsidR="000255D7" w:rsidRPr="006D03A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6D03A4">
        <w:rPr>
          <w:rFonts w:eastAsia="Times New Roman"/>
          <w:sz w:val="20"/>
          <w:szCs w:val="20"/>
          <w:lang w:eastAsia="ar-SA"/>
        </w:rPr>
        <w:lastRenderedPageBreak/>
        <w:t>a rispettare gli adempimenti connessi agli obblighi di rilevazione e imputazione nel sistema informativo dei dati di monitoraggio sull’avanzamento procedurale, fisico e finanziario del progetto secondo quanto previsto dall’articolo 22, paragrafo 2, lettera d), del regolamento (UE) 2021/241 e delle ulteriori indicazioni o linee guida fornite dal Ministero o dalla Regione del Veneto, nonché degli indicatori comuni;</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6D03A4">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108 - che, nelle diverse fasi di controllo e verifica previste dal sistema di gestione e controllo del PNRR, dovranno</w:t>
      </w:r>
      <w:r w:rsidRPr="00F47D7B">
        <w:rPr>
          <w:rFonts w:eastAsia="Times New Roman"/>
          <w:sz w:val="20"/>
          <w:szCs w:val="20"/>
          <w:lang w:eastAsia="ar-SA"/>
        </w:rPr>
        <w:t xml:space="preserve">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w:t>
      </w:r>
      <w:r>
        <w:rPr>
          <w:rFonts w:eastAsia="Times New Roman"/>
          <w:sz w:val="20"/>
          <w:szCs w:val="20"/>
          <w:lang w:eastAsia="ar-SA"/>
        </w:rPr>
        <w:t xml:space="preserve">del Ministero </w:t>
      </w:r>
      <w:r w:rsidRPr="00F47D7B">
        <w:rPr>
          <w:rFonts w:eastAsia="Times New Roman"/>
          <w:sz w:val="20"/>
          <w:szCs w:val="20"/>
          <w:lang w:eastAsia="ar-SA"/>
        </w:rPr>
        <w:t>del Servizio centrale per il PNRR, dell’Organismo di Audit, della Commissione europea, dell’OLAF, della Corte dei Conti europea (ECA), della Procura europea (EPPO) e delle competenti Autorità giudiziarie nazionali e autorizzare la Commissione, l’OLAF, la Corte dei conti e l’EPPO a esercitare i diritti di cui all</w:t>
      </w:r>
      <w:r>
        <w:rPr>
          <w:rFonts w:eastAsia="Times New Roman"/>
          <w:sz w:val="20"/>
          <w:szCs w:val="20"/>
          <w:lang w:eastAsia="ar-SA"/>
        </w:rPr>
        <w:t>’</w:t>
      </w:r>
      <w:r w:rsidRPr="00F47D7B">
        <w:rPr>
          <w:rFonts w:eastAsia="Times New Roman"/>
          <w:sz w:val="20"/>
          <w:szCs w:val="20"/>
          <w:lang w:eastAsia="ar-SA"/>
        </w:rPr>
        <w:t xml:space="preserve">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 rispettare l’obbligo di indicazione del CUP </w:t>
      </w:r>
      <w:r>
        <w:rPr>
          <w:rFonts w:eastAsia="Times New Roman"/>
          <w:sz w:val="20"/>
          <w:szCs w:val="20"/>
          <w:lang w:eastAsia="ar-SA"/>
        </w:rPr>
        <w:t xml:space="preserve">e CIG </w:t>
      </w:r>
      <w:r w:rsidRPr="00F47D7B">
        <w:rPr>
          <w:rFonts w:eastAsia="Times New Roman"/>
          <w:sz w:val="20"/>
          <w:szCs w:val="20"/>
          <w:lang w:eastAsia="ar-SA"/>
        </w:rPr>
        <w:t>su tutti gli atti amministrativo/contabili inerenti alla proposta progettuale ammessa alle agevolazioni di cui all’Avviso Pubblico;</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w:t>
      </w:r>
      <w:proofErr w:type="spellStart"/>
      <w:r w:rsidRPr="00F47D7B">
        <w:rPr>
          <w:rFonts w:eastAsia="Times New Roman"/>
          <w:sz w:val="20"/>
          <w:szCs w:val="20"/>
          <w:lang w:eastAsia="ar-SA"/>
        </w:rPr>
        <w:t>Tagging</w:t>
      </w:r>
      <w:proofErr w:type="spellEnd"/>
      <w:r w:rsidRPr="00F47D7B">
        <w:rPr>
          <w:rFonts w:eastAsia="Times New Roman"/>
          <w:sz w:val="20"/>
          <w:szCs w:val="20"/>
          <w:lang w:eastAsia="ar-SA"/>
        </w:rPr>
        <w:t xml:space="preserve"> per il sostegno climatico e, ove applicabili, con i principi della parità di genere (Gender </w:t>
      </w:r>
      <w:proofErr w:type="spellStart"/>
      <w:r w:rsidRPr="00F47D7B">
        <w:rPr>
          <w:rFonts w:eastAsia="Times New Roman"/>
          <w:sz w:val="20"/>
          <w:szCs w:val="20"/>
          <w:lang w:eastAsia="ar-SA"/>
        </w:rPr>
        <w:t>Equality</w:t>
      </w:r>
      <w:proofErr w:type="spellEnd"/>
      <w:r w:rsidRPr="00F47D7B">
        <w:rPr>
          <w:rFonts w:eastAsia="Times New Roman"/>
          <w:sz w:val="20"/>
          <w:szCs w:val="20"/>
          <w:lang w:eastAsia="ar-SA"/>
        </w:rPr>
        <w:t xml:space="preserve">)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 </w:t>
      </w:r>
      <w:r>
        <w:rPr>
          <w:rFonts w:eastAsia="Times New Roman"/>
          <w:sz w:val="20"/>
          <w:szCs w:val="20"/>
          <w:lang w:eastAsia="ar-SA"/>
        </w:rPr>
        <w:t xml:space="preserve">del Ministero </w:t>
      </w:r>
      <w:r w:rsidRPr="00F47D7B">
        <w:rPr>
          <w:rFonts w:eastAsia="Times New Roman"/>
          <w:sz w:val="20"/>
          <w:szCs w:val="20"/>
          <w:lang w:eastAsia="ar-SA"/>
        </w:rPr>
        <w:t xml:space="preserve">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rsidR="000255D7" w:rsidRPr="00F47D7B"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F47D7B">
        <w:rPr>
          <w:rFonts w:eastAsia="Times New Roman"/>
          <w:sz w:val="20"/>
          <w:szCs w:val="20"/>
          <w:lang w:eastAsia="ar-SA"/>
        </w:rPr>
        <w:t>a rispettare, ove applicabile, la normativa nazionale e comunitaria in tema di appalti e aiuti di Stato;</w:t>
      </w:r>
    </w:p>
    <w:p w:rsidR="000255D7" w:rsidRPr="002B345A" w:rsidRDefault="000255D7" w:rsidP="000255D7">
      <w:pPr>
        <w:numPr>
          <w:ilvl w:val="0"/>
          <w:numId w:val="6"/>
        </w:numPr>
        <w:suppressAutoHyphens/>
        <w:spacing w:before="80" w:after="0" w:line="320" w:lineRule="exact"/>
        <w:ind w:left="357" w:hanging="357"/>
        <w:rPr>
          <w:rFonts w:eastAsia="Times New Roman"/>
          <w:sz w:val="20"/>
          <w:szCs w:val="24"/>
          <w:lang w:eastAsia="ar-SA"/>
        </w:rPr>
      </w:pPr>
      <w:r w:rsidRPr="00F47D7B">
        <w:rPr>
          <w:rFonts w:eastAsia="Times New Roman"/>
          <w:sz w:val="20"/>
          <w:szCs w:val="20"/>
          <w:lang w:eastAsia="ar-SA"/>
        </w:rPr>
        <w:t xml:space="preserve">a trasmettere, per il tramite del soggetto capofila, </w:t>
      </w:r>
      <w:r>
        <w:rPr>
          <w:rFonts w:eastAsia="Times New Roman"/>
          <w:sz w:val="20"/>
          <w:szCs w:val="20"/>
          <w:lang w:eastAsia="ar-SA"/>
        </w:rPr>
        <w:t>all’</w:t>
      </w:r>
      <w:r w:rsidRPr="002B345A">
        <w:rPr>
          <w:rFonts w:eastAsia="Times New Roman"/>
          <w:i/>
          <w:iCs/>
          <w:sz w:val="20"/>
          <w:szCs w:val="20"/>
          <w:lang w:eastAsia="ar-SA"/>
        </w:rPr>
        <w:t>Ufficio 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rsidR="000255D7" w:rsidRPr="00DF35C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2B345A">
        <w:rPr>
          <w:rFonts w:eastAsia="Times New Roman"/>
          <w:sz w:val="20"/>
          <w:szCs w:val="20"/>
          <w:lang w:eastAsia="ar-SA"/>
        </w:rPr>
        <w:t xml:space="preserve">a rispettare ogni altra disposizione, principio, istruzione, linea guida, circolare, prevista per l’attuazione del </w:t>
      </w:r>
      <w:r w:rsidRPr="00DF35C4">
        <w:rPr>
          <w:rFonts w:eastAsia="Times New Roman"/>
          <w:sz w:val="20"/>
          <w:szCs w:val="20"/>
          <w:lang w:eastAsia="ar-SA"/>
        </w:rPr>
        <w:t>PNRR, per quanto di competenza;</w:t>
      </w:r>
    </w:p>
    <w:p w:rsidR="000255D7" w:rsidRPr="00DF35C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lastRenderedPageBreak/>
        <w:t>ad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rsidR="000255D7" w:rsidRPr="00DF35C4"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t xml:space="preserve">a fornire il set minimo di informazioni per la verifica di quanto previsto dall’articolo 22, paragrafo 2, lettera d) del Regolamento (UE) 2021/241 del Parlamento Europeo e del Consiglio del 12 febbraio 2021;  </w:t>
      </w:r>
    </w:p>
    <w:p w:rsidR="000255D7" w:rsidRPr="002B345A"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DF35C4">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2018/1046 e nell’articolo 22 del Regolamento (UE) 2021/240, in particolare in materia di prevenzione dei conflitti</w:t>
      </w:r>
      <w:r w:rsidRPr="002B345A">
        <w:rPr>
          <w:rFonts w:eastAsia="Times New Roman"/>
          <w:sz w:val="20"/>
          <w:szCs w:val="20"/>
          <w:lang w:eastAsia="ar-SA"/>
        </w:rPr>
        <w:t xml:space="preserve"> di interessi, delle frodi, comprese le frodi sospette, della corruzione e di recupero e restituzione dei fondi che sono stati indebitamente assegnati nonché di garantire l’assenza del doppio finanziamento ai sensi dell’articolo 9 del Regolamento (UE) 2021/241;</w:t>
      </w:r>
    </w:p>
    <w:p w:rsidR="000255D7" w:rsidRPr="002B345A"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2B345A">
        <w:rPr>
          <w:rFonts w:eastAsia="Times New Roman"/>
          <w:sz w:val="20"/>
          <w:szCs w:val="20"/>
          <w:lang w:eastAsia="ar-SA"/>
        </w:rPr>
        <w:t>ad effettuare i controlli di gestione e i controlli amministrativo-contabili previsti dalla legislazione nazionale applicabile per garantire la regolarità delle procedure e delle spese sostenute prima di rendicontarle all’Ufficio preposto, nonché la riferibilità delle spese alla proposta progettuale ammessa alle agevolazioni a valere sul PNRR;</w:t>
      </w:r>
    </w:p>
    <w:p w:rsidR="000255D7" w:rsidRPr="002B345A" w:rsidRDefault="000255D7" w:rsidP="000255D7">
      <w:pPr>
        <w:numPr>
          <w:ilvl w:val="0"/>
          <w:numId w:val="6"/>
        </w:numPr>
        <w:suppressAutoHyphens/>
        <w:spacing w:before="80" w:after="0" w:line="320" w:lineRule="exact"/>
        <w:ind w:left="357" w:hanging="357"/>
        <w:rPr>
          <w:rFonts w:eastAsia="Times New Roman"/>
          <w:sz w:val="20"/>
          <w:szCs w:val="20"/>
          <w:lang w:eastAsia="ar-SA"/>
        </w:rPr>
      </w:pPr>
      <w:r w:rsidRPr="002B345A">
        <w:rPr>
          <w:rFonts w:eastAsia="Times New Roman"/>
          <w:sz w:val="20"/>
          <w:szCs w:val="20"/>
          <w:lang w:eastAsia="ar-SA"/>
        </w:rPr>
        <w:t>a non trasferire altrove, alienare o destinare ad usi diversi da quelli previsti le immobilizzazioni agevolate, prima che siano decorsi cinque anni dalla data di erogazione a saldo delle agevolazioni.</w:t>
      </w:r>
    </w:p>
    <w:p w:rsidR="000255D7" w:rsidRPr="00F47D7B" w:rsidRDefault="000255D7" w:rsidP="000255D7">
      <w:pPr>
        <w:suppressAutoHyphens/>
        <w:spacing w:after="0" w:line="276" w:lineRule="auto"/>
        <w:ind w:right="-1"/>
        <w:rPr>
          <w:rFonts w:eastAsia="Times New Roman"/>
          <w:i/>
          <w:sz w:val="20"/>
          <w:szCs w:val="20"/>
          <w:lang w:eastAsia="ar-SA"/>
        </w:rPr>
      </w:pPr>
    </w:p>
    <w:p w:rsidR="000255D7" w:rsidRPr="00F47D7B" w:rsidRDefault="000255D7" w:rsidP="000255D7">
      <w:pPr>
        <w:suppressAutoHyphens/>
        <w:spacing w:after="0" w:line="276" w:lineRule="auto"/>
        <w:ind w:right="-1"/>
        <w:rPr>
          <w:rFonts w:eastAsia="Times New Roman"/>
          <w:i/>
          <w:sz w:val="20"/>
          <w:szCs w:val="20"/>
          <w:lang w:eastAsia="ar-SA"/>
        </w:rPr>
      </w:pPr>
    </w:p>
    <w:p w:rsidR="00ED0989" w:rsidRPr="000255D7" w:rsidRDefault="000255D7" w:rsidP="000255D7">
      <w:r w:rsidRPr="00F47D7B">
        <w:rPr>
          <w:rFonts w:eastAsia="Times New Roman"/>
          <w:i/>
          <w:sz w:val="20"/>
          <w:szCs w:val="20"/>
          <w:lang w:eastAsia="ar-SA"/>
        </w:rPr>
        <w:t>FIRMA DIGITALE</w:t>
      </w:r>
    </w:p>
    <w:sectPr w:rsidR="00ED0989" w:rsidRPr="000255D7">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F98" w:rsidRDefault="00C62F98" w:rsidP="00C2084C">
      <w:pPr>
        <w:spacing w:after="0" w:line="240" w:lineRule="auto"/>
      </w:pPr>
      <w:r>
        <w:separator/>
      </w:r>
    </w:p>
  </w:endnote>
  <w:endnote w:type="continuationSeparator" w:id="0">
    <w:p w:rsidR="00C62F98" w:rsidRDefault="00C62F98" w:rsidP="00C2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F98" w:rsidRDefault="00C62F98" w:rsidP="00C2084C">
      <w:pPr>
        <w:spacing w:after="0" w:line="240" w:lineRule="auto"/>
      </w:pPr>
      <w:r>
        <w:separator/>
      </w:r>
    </w:p>
  </w:footnote>
  <w:footnote w:type="continuationSeparator" w:id="0">
    <w:p w:rsidR="00C62F98" w:rsidRDefault="00C62F98" w:rsidP="00C2084C">
      <w:pPr>
        <w:spacing w:after="0" w:line="240" w:lineRule="auto"/>
      </w:pPr>
      <w:r>
        <w:continuationSeparator/>
      </w:r>
    </w:p>
  </w:footnote>
  <w:footnote w:id="1">
    <w:p w:rsidR="000255D7" w:rsidRPr="00F844BD" w:rsidRDefault="000255D7" w:rsidP="000255D7">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F844BD">
        <w:rPr>
          <w:sz w:val="16"/>
          <w:szCs w:val="16"/>
        </w:rPr>
        <w:t>Indicare Contratto di rete o la forma contrattuale di collaborazione (consorzio, accordo di partenariato, ecc.).</w:t>
      </w:r>
    </w:p>
  </w:footnote>
  <w:footnote w:id="2">
    <w:p w:rsidR="000255D7" w:rsidRPr="005B7293" w:rsidRDefault="000255D7" w:rsidP="000255D7">
      <w:pPr>
        <w:pStyle w:val="Testonotaapidipagina"/>
        <w:rPr>
          <w:sz w:val="16"/>
          <w:szCs w:val="16"/>
        </w:rPr>
      </w:pPr>
      <w:r w:rsidRPr="0083154D">
        <w:rPr>
          <w:rStyle w:val="Rimandonotaapidipagina"/>
        </w:rPr>
        <w:footnoteRef/>
      </w:r>
      <w:r w:rsidRPr="0083154D">
        <w:t xml:space="preserve"> </w:t>
      </w:r>
      <w:r w:rsidRPr="00F844BD">
        <w:rPr>
          <w:sz w:val="16"/>
          <w:szCs w:val="16"/>
        </w:rPr>
        <w:t xml:space="preserve">Indicare l’ipotesi che ricorre: legale rappresentante, procuratore speciale, </w:t>
      </w:r>
      <w:proofErr w:type="gramStart"/>
      <w:r w:rsidRPr="00F844BD">
        <w:rPr>
          <w:sz w:val="16"/>
          <w:szCs w:val="16"/>
        </w:rPr>
        <w:t>ecc..</w:t>
      </w:r>
      <w:proofErr w:type="gramEnd"/>
      <w:r w:rsidRPr="00F844BD">
        <w:rPr>
          <w:sz w:val="16"/>
          <w:szCs w:val="16"/>
        </w:rPr>
        <w:t xml:space="preserve"> In caso di procuratore, allegare la procura.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84C" w:rsidRPr="00C26322" w:rsidRDefault="00C2084C" w:rsidP="00C2084C">
    <w:pPr>
      <w:pStyle w:val="Intestazione"/>
      <w:rPr>
        <w:color w:val="FF0000"/>
        <w:sz w:val="24"/>
        <w:szCs w:val="24"/>
      </w:rPr>
    </w:pPr>
    <w:r>
      <w:rPr>
        <w:noProof/>
      </w:rPr>
      <w:drawing>
        <wp:inline distT="0" distB="0" distL="0" distR="0" wp14:anchorId="1A2CCA45" wp14:editId="435880D9">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Pr>
        <w:sz w:val="24"/>
        <w:szCs w:val="24"/>
      </w:rPr>
      <w:t xml:space="preserve">                       </w:t>
    </w:r>
    <w:r>
      <w:rPr>
        <w:noProof/>
        <w:sz w:val="24"/>
        <w:szCs w:val="24"/>
      </w:rPr>
      <w:drawing>
        <wp:inline distT="0" distB="0" distL="0" distR="0" wp14:anchorId="3553DF1F" wp14:editId="6DA37D61">
          <wp:extent cx="2273300" cy="270095"/>
          <wp:effectExtent l="0" t="0" r="0" b="0"/>
          <wp:docPr id="4" name="Immagine 4" descr="C:\Users\moreno-daros\AppData\Local\Microsoft\Windows\INetCache\Content.Word\logoba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reno-daros\AppData\Local\Microsoft\Windows\INetCache\Content.Word\logobarr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3690" cy="276082"/>
                  </a:xfrm>
                  <a:prstGeom prst="rect">
                    <a:avLst/>
                  </a:prstGeom>
                  <a:noFill/>
                  <a:ln>
                    <a:noFill/>
                  </a:ln>
                </pic:spPr>
              </pic:pic>
            </a:graphicData>
          </a:graphic>
        </wp:inline>
      </w:drawing>
    </w:r>
  </w:p>
  <w:p w:rsidR="00C2084C" w:rsidRDefault="00C2084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15:restartNumberingAfterBreak="0">
    <w:nsid w:val="0E1E5962"/>
    <w:multiLevelType w:val="hybridMultilevel"/>
    <w:tmpl w:val="A928D132"/>
    <w:lvl w:ilvl="0" w:tplc="0410000F">
      <w:start w:val="1"/>
      <w:numFmt w:val="decimal"/>
      <w:lvlText w:val="%1."/>
      <w:lvlJc w:val="left"/>
      <w:pPr>
        <w:ind w:left="360" w:hanging="360"/>
      </w:pPr>
      <w:rPr>
        <w:rFonts w:hint="default"/>
        <w:i w:val="0"/>
        <w:iCs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0BD59E2"/>
    <w:multiLevelType w:val="hybridMultilevel"/>
    <w:tmpl w:val="DF4298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6E3A24"/>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4" w15:restartNumberingAfterBreak="0">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38AD7D77"/>
    <w:multiLevelType w:val="hybridMultilevel"/>
    <w:tmpl w:val="0A944EB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17F5647"/>
    <w:multiLevelType w:val="hybridMultilevel"/>
    <w:tmpl w:val="474E106E"/>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0B6FB0"/>
    <w:multiLevelType w:val="hybridMultilevel"/>
    <w:tmpl w:val="E3DAAF6E"/>
    <w:lvl w:ilvl="0" w:tplc="04100011">
      <w:start w:val="1"/>
      <w:numFmt w:val="decimal"/>
      <w:lvlText w:val="%1)"/>
      <w:lvlJc w:val="left"/>
      <w:pPr>
        <w:ind w:left="1069" w:hanging="360"/>
      </w:pPr>
    </w:lvl>
    <w:lvl w:ilvl="1" w:tplc="04100011">
      <w:start w:val="1"/>
      <w:numFmt w:val="decimal"/>
      <w:lvlText w:val="%2)"/>
      <w:lvlJc w:val="left"/>
      <w:pPr>
        <w:ind w:left="1789" w:hanging="360"/>
      </w:pPr>
    </w:lvl>
    <w:lvl w:ilvl="2" w:tplc="0410001B">
      <w:start w:val="1"/>
      <w:numFmt w:val="lowerRoman"/>
      <w:lvlText w:val="%3."/>
      <w:lvlJc w:val="right"/>
      <w:pPr>
        <w:ind w:left="2509" w:hanging="180"/>
      </w:pPr>
    </w:lvl>
    <w:lvl w:ilvl="3" w:tplc="6052BF02">
      <w:start w:val="20"/>
      <w:numFmt w:val="decimal"/>
      <w:lvlText w:val="%4"/>
      <w:lvlJc w:val="left"/>
      <w:pPr>
        <w:ind w:left="3229" w:hanging="360"/>
      </w:pPr>
      <w:rPr>
        <w:rFonts w:hint="default"/>
      </w:r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9" w15:restartNumberingAfterBreak="0">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500074"/>
    <w:multiLevelType w:val="hybridMultilevel"/>
    <w:tmpl w:val="2362EBB8"/>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start w:val="1"/>
      <w:numFmt w:val="lowerRoman"/>
      <w:lvlText w:val="%3."/>
      <w:lvlJc w:val="right"/>
      <w:pPr>
        <w:ind w:left="2160" w:hanging="180"/>
      </w:pPr>
    </w:lvl>
    <w:lvl w:ilvl="3" w:tplc="6052BF02">
      <w:start w:val="20"/>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DDC12B5"/>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3" w15:restartNumberingAfterBreak="0">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4" w15:restartNumberingAfterBreak="0">
    <w:nsid w:val="71285111"/>
    <w:multiLevelType w:val="hybridMultilevel"/>
    <w:tmpl w:val="A3C2DC86"/>
    <w:lvl w:ilvl="0" w:tplc="FFFFFFFF">
      <w:start w:val="1"/>
      <w:numFmt w:val="lowerLetter"/>
      <w:lvlText w:val="%1)"/>
      <w:lvlJc w:val="left"/>
      <w:pPr>
        <w:ind w:left="720" w:hanging="360"/>
      </w:pPr>
    </w:lvl>
    <w:lvl w:ilvl="1" w:tplc="0410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2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EF452E"/>
    <w:multiLevelType w:val="hybridMultilevel"/>
    <w:tmpl w:val="59523820"/>
    <w:lvl w:ilvl="0" w:tplc="0410001B">
      <w:start w:val="1"/>
      <w:numFmt w:val="lowerRoman"/>
      <w:lvlText w:val="%1."/>
      <w:lvlJc w:val="right"/>
      <w:pPr>
        <w:ind w:left="1429" w:hanging="360"/>
      </w:pPr>
    </w:lvl>
    <w:lvl w:ilvl="1" w:tplc="0410001B">
      <w:start w:val="1"/>
      <w:numFmt w:val="lowerRoman"/>
      <w:lvlText w:val="%2."/>
      <w:lvlJc w:val="right"/>
      <w:pPr>
        <w:ind w:left="2149" w:hanging="360"/>
      </w:pPr>
    </w:lvl>
    <w:lvl w:ilvl="2" w:tplc="0410001B">
      <w:start w:val="1"/>
      <w:numFmt w:val="lowerRoman"/>
      <w:lvlText w:val="%3."/>
      <w:lvlJc w:val="right"/>
      <w:pPr>
        <w:ind w:left="2869" w:hanging="180"/>
      </w:pPr>
    </w:lvl>
    <w:lvl w:ilvl="3" w:tplc="6052BF02">
      <w:start w:val="20"/>
      <w:numFmt w:val="decimal"/>
      <w:lvlText w:val="%4"/>
      <w:lvlJc w:val="left"/>
      <w:pPr>
        <w:ind w:left="3589" w:hanging="360"/>
      </w:pPr>
      <w:rPr>
        <w:rFonts w:hint="default"/>
      </w:r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13"/>
  </w:num>
  <w:num w:numId="2">
    <w:abstractNumId w:val="0"/>
  </w:num>
  <w:num w:numId="3">
    <w:abstractNumId w:val="9"/>
  </w:num>
  <w:num w:numId="4">
    <w:abstractNumId w:val="5"/>
  </w:num>
  <w:num w:numId="5">
    <w:abstractNumId w:val="12"/>
  </w:num>
  <w:num w:numId="6">
    <w:abstractNumId w:val="4"/>
  </w:num>
  <w:num w:numId="7">
    <w:abstractNumId w:val="1"/>
  </w:num>
  <w:num w:numId="8">
    <w:abstractNumId w:val="7"/>
  </w:num>
  <w:num w:numId="9">
    <w:abstractNumId w:val="6"/>
  </w:num>
  <w:num w:numId="10">
    <w:abstractNumId w:val="10"/>
  </w:num>
  <w:num w:numId="11">
    <w:abstractNumId w:val="8"/>
  </w:num>
  <w:num w:numId="12">
    <w:abstractNumId w:val="15"/>
  </w:num>
  <w:num w:numId="13">
    <w:abstractNumId w:val="14"/>
  </w:num>
  <w:num w:numId="14">
    <w:abstractNumId w:val="2"/>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84C"/>
    <w:rsid w:val="000255D7"/>
    <w:rsid w:val="0029151F"/>
    <w:rsid w:val="00420921"/>
    <w:rsid w:val="00977147"/>
    <w:rsid w:val="00C2084C"/>
    <w:rsid w:val="00C62F98"/>
    <w:rsid w:val="00E867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D8DCF-C4B8-4B6B-9E95-B63E561B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084C"/>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C2084C"/>
    <w:pPr>
      <w:keepNext/>
      <w:keepLines/>
      <w:spacing w:before="240" w:after="0"/>
      <w:jc w:val="center"/>
      <w:outlineLvl w:val="0"/>
    </w:pPr>
    <w:rPr>
      <w:rFonts w:eastAsiaTheme="majorEastAsia" w:cstheme="majorBidi"/>
      <w:b/>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084C"/>
    <w:rPr>
      <w:rFonts w:ascii="Times New Roman" w:eastAsiaTheme="majorEastAsia" w:hAnsi="Times New Roman" w:cstheme="majorBidi"/>
      <w:b/>
      <w:szCs w:val="32"/>
      <w:lang w:eastAsia="it-IT"/>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C2084C"/>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C2084C"/>
    <w:rPr>
      <w:rFonts w:ascii="Times New Roman" w:hAnsi="Times New Roman"/>
    </w:rPr>
  </w:style>
  <w:style w:type="character" w:styleId="Rimandonotaapidipagina">
    <w:name w:val="footnote reference"/>
    <w:aliases w:val="Footnote symbol,Times 10 Point,Exposant 3 Point"/>
    <w:basedOn w:val="Carpredefinitoparagrafo"/>
    <w:uiPriority w:val="99"/>
    <w:semiHidden/>
    <w:unhideWhenUsed/>
    <w:rsid w:val="00C2084C"/>
    <w:rPr>
      <w:vertAlign w:val="superscript"/>
    </w:rPr>
  </w:style>
  <w:style w:type="paragraph" w:styleId="Testonotaapidipagina">
    <w:name w:val="footnote text"/>
    <w:basedOn w:val="Normale"/>
    <w:link w:val="TestonotaapidipaginaCarattere"/>
    <w:uiPriority w:val="99"/>
    <w:unhideWhenUsed/>
    <w:rsid w:val="00C2084C"/>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C2084C"/>
    <w:rPr>
      <w:rFonts w:ascii="Times New Roman" w:hAnsi="Times New Roman" w:cs="Times New Roman"/>
      <w:sz w:val="20"/>
      <w:szCs w:val="20"/>
    </w:rPr>
  </w:style>
  <w:style w:type="paragraph" w:styleId="Intestazione">
    <w:name w:val="header"/>
    <w:basedOn w:val="Normale"/>
    <w:link w:val="IntestazioneCarattere"/>
    <w:uiPriority w:val="99"/>
    <w:unhideWhenUsed/>
    <w:rsid w:val="00C208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084C"/>
    <w:rPr>
      <w:rFonts w:ascii="Times New Roman" w:eastAsiaTheme="minorEastAsia" w:hAnsi="Times New Roman" w:cs="Times New Roman"/>
      <w:lang w:eastAsia="it-IT"/>
    </w:rPr>
  </w:style>
  <w:style w:type="paragraph" w:styleId="Pidipagina">
    <w:name w:val="footer"/>
    <w:basedOn w:val="Normale"/>
    <w:link w:val="PidipaginaCarattere"/>
    <w:uiPriority w:val="99"/>
    <w:unhideWhenUsed/>
    <w:rsid w:val="00C208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084C"/>
    <w:rPr>
      <w:rFonts w:ascii="Times New Roman" w:eastAsiaTheme="minorEastAsia" w:hAnsi="Times New Roman" w:cs="Times New Roman"/>
      <w:lang w:eastAsia="it-IT"/>
    </w:rPr>
  </w:style>
  <w:style w:type="paragraph" w:customStyle="1" w:styleId="Rubrica">
    <w:name w:val="Rubrica"/>
    <w:basedOn w:val="Normale"/>
    <w:link w:val="RubricaCarattere"/>
    <w:qFormat/>
    <w:rsid w:val="00E8671F"/>
    <w:pPr>
      <w:jc w:val="center"/>
    </w:pPr>
    <w:rPr>
      <w:rFonts w:eastAsiaTheme="minorHAnsi"/>
      <w:i/>
      <w:lang w:eastAsia="en-US"/>
    </w:rPr>
  </w:style>
  <w:style w:type="character" w:customStyle="1" w:styleId="RubricaCarattere">
    <w:name w:val="Rubrica Carattere"/>
    <w:basedOn w:val="Carpredefinitoparagrafo"/>
    <w:link w:val="Rubrica"/>
    <w:rsid w:val="00E8671F"/>
    <w:rPr>
      <w:rFonts w:ascii="Times New Roman" w:hAnsi="Times New Roman"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2780</Words>
  <Characters>15848</Characters>
  <Application>Microsoft Office Word</Application>
  <DocSecurity>0</DocSecurity>
  <Lines>132</Lines>
  <Paragraphs>37</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Da Ros</dc:creator>
  <cp:keywords/>
  <dc:description/>
  <cp:lastModifiedBy>Moreno Da Ros</cp:lastModifiedBy>
  <cp:revision>2</cp:revision>
  <dcterms:created xsi:type="dcterms:W3CDTF">2023-01-26T15:28:00Z</dcterms:created>
  <dcterms:modified xsi:type="dcterms:W3CDTF">2023-01-26T15:28:00Z</dcterms:modified>
</cp:coreProperties>
</file>