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Regione del Veneto – Programma Operativo Complementare (POC) al POR FESR 2014-2020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ALLEGATO C3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ind w:left="1080" w:firstLine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“Bando per l’erogazione di contributi per investimenti innovativi nel settore ricettivo turistico - Strategia d'Area dell’Area Interna Contratto di Foce – Delta del Po”</w:t>
      </w:r>
    </w:p>
    <w:p w:rsidR="00000000" w:rsidDel="00000000" w:rsidP="00000000" w:rsidRDefault="00000000" w:rsidRPr="00000000" w14:paraId="00000006">
      <w:pPr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ATTESTAZIONE CAPACITA’ FINANZIARIA (indici di bilancio)</w:t>
      </w:r>
    </w:p>
    <w:p w:rsidR="00000000" w:rsidDel="00000000" w:rsidP="00000000" w:rsidRDefault="00000000" w:rsidRPr="00000000" w14:paraId="0000000B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20" w:lineRule="auto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baseline"/>
          <w:rtl w:val="0"/>
        </w:rPr>
        <w:t xml:space="preserve">Il sottoscritto:</w:t>
      </w:r>
    </w:p>
    <w:tbl>
      <w:tblPr>
        <w:tblStyle w:val="Table1"/>
        <w:tblW w:w="10500.0" w:type="dxa"/>
        <w:jc w:val="left"/>
        <w:tblInd w:w="-31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ffffff" w:space="0" w:sz="18" w:val="single"/>
          <w:insideV w:color="ffffff" w:space="0" w:sz="18" w:val="single"/>
        </w:tblBorders>
        <w:tblLayout w:type="fixed"/>
        <w:tblLook w:val="0400"/>
      </w:tblPr>
      <w:tblGrid>
        <w:gridCol w:w="3095"/>
        <w:gridCol w:w="1057"/>
        <w:gridCol w:w="1599"/>
        <w:gridCol w:w="1651"/>
        <w:gridCol w:w="1839"/>
        <w:gridCol w:w="1259"/>
        <w:tblGridChange w:id="0">
          <w:tblGrid>
            <w:gridCol w:w="3095"/>
            <w:gridCol w:w="1057"/>
            <w:gridCol w:w="1599"/>
            <w:gridCol w:w="1651"/>
            <w:gridCol w:w="1839"/>
            <w:gridCol w:w="1259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ffffff" w:space="0" w:sz="18" w:val="single"/>
              <w:right w:color="ffffff" w:space="0" w:sz="18" w:val="single"/>
            </w:tcBorders>
            <w:shd w:fill="eaead5" w:val="clear"/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 e cognome </w:t>
            </w:r>
          </w:p>
        </w:tc>
        <w:tc>
          <w:tcPr>
            <w:tcBorders>
              <w:top w:color="000000" w:space="0" w:sz="4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eaead5" w:val="clear"/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nata/o il</w:t>
            </w:r>
          </w:p>
        </w:tc>
        <w:tc>
          <w:tcPr>
            <w:gridSpan w:val="2"/>
            <w:tcBorders>
              <w:top w:color="000000" w:space="0" w:sz="4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eaead5" w:val="clear"/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nel Comune di</w:t>
            </w:r>
          </w:p>
        </w:tc>
        <w:tc>
          <w:tcPr>
            <w:tcBorders>
              <w:top w:color="000000" w:space="0" w:sz="4" w:val="single"/>
              <w:left w:color="ffffff" w:space="0" w:sz="18" w:val="single"/>
              <w:bottom w:color="ffffff" w:space="0" w:sz="18" w:val="single"/>
              <w:right w:color="000000" w:space="0" w:sz="4" w:val="single"/>
            </w:tcBorders>
            <w:shd w:fill="eaead5" w:val="clear"/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Prov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2"/>
            <w:tcBorders>
              <w:top w:color="ffffff" w:space="0" w:sz="18" w:val="single"/>
              <w:left w:color="000000" w:space="0" w:sz="4" w:val="single"/>
              <w:bottom w:color="ffffff" w:space="0" w:sz="18" w:val="single"/>
              <w:right w:color="ffffff" w:space="0" w:sz="18" w:val="single"/>
            </w:tcBorders>
            <w:shd w:fill="eaead5" w:val="clear"/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eaead5" w:val="clear"/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eaead5" w:val="clear"/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000000" w:space="0" w:sz="4" w:val="single"/>
            </w:tcBorders>
            <w:shd w:fill="eaead5" w:val="clear"/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ffffff" w:space="0" w:sz="18" w:val="single"/>
              <w:left w:color="000000" w:space="0" w:sz="4" w:val="single"/>
              <w:bottom w:color="ffffff" w:space="0" w:sz="18" w:val="single"/>
              <w:right w:color="ffffff" w:space="0" w:sz="18" w:val="single"/>
            </w:tcBorders>
            <w:shd w:fill="eaead5" w:val="clear"/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Comune di residenza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eaead5" w:val="clear"/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CAP</w:t>
            </w:r>
          </w:p>
        </w:tc>
        <w:tc>
          <w:tcPr>
            <w:gridSpan w:val="2"/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eaead5" w:val="clear"/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Via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eaead5" w:val="clear"/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n.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000000" w:space="0" w:sz="4" w:val="single"/>
            </w:tcBorders>
            <w:shd w:fill="eaead5" w:val="clear"/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Prov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ffffff" w:space="0" w:sz="18" w:val="single"/>
              <w:left w:color="000000" w:space="0" w:sz="4" w:val="single"/>
              <w:bottom w:color="000000" w:space="0" w:sz="4" w:val="single"/>
              <w:right w:color="ffffff" w:space="0" w:sz="18" w:val="single"/>
            </w:tcBorders>
            <w:shd w:fill="eaead5" w:val="clear"/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000000" w:space="0" w:sz="4" w:val="single"/>
              <w:right w:color="ffffff" w:space="0" w:sz="18" w:val="single"/>
            </w:tcBorders>
            <w:shd w:fill="eaead5" w:val="clear"/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ffffff" w:space="0" w:sz="18" w:val="single"/>
              <w:left w:color="ffffff" w:space="0" w:sz="18" w:val="single"/>
              <w:bottom w:color="000000" w:space="0" w:sz="4" w:val="single"/>
              <w:right w:color="ffffff" w:space="0" w:sz="18" w:val="single"/>
            </w:tcBorders>
            <w:shd w:fill="eaead5" w:val="clear"/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000000" w:space="0" w:sz="4" w:val="single"/>
              <w:right w:color="ffffff" w:space="0" w:sz="18" w:val="single"/>
            </w:tcBorders>
            <w:shd w:fill="eaead5" w:val="clear"/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000000" w:space="0" w:sz="4" w:val="single"/>
              <w:right w:color="000000" w:space="0" w:sz="4" w:val="single"/>
            </w:tcBorders>
            <w:shd w:fill="eaead5" w:val="clear"/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120" w:lineRule="auto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baseline"/>
          <w:rtl w:val="0"/>
        </w:rPr>
        <w:t xml:space="preserve">in qualità di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vertAlign w:val="baseline"/>
          <w:rtl w:val="0"/>
        </w:rPr>
        <w:t xml:space="preserve">titolare/legale rappresentante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baseline"/>
          <w:rtl w:val="0"/>
        </w:rPr>
        <w:t xml:space="preserve"> dell’impresa:</w:t>
      </w:r>
    </w:p>
    <w:tbl>
      <w:tblPr>
        <w:tblStyle w:val="Table2"/>
        <w:tblW w:w="10635.0" w:type="dxa"/>
        <w:jc w:val="left"/>
        <w:tblInd w:w="-31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ffffff" w:space="0" w:sz="18" w:val="single"/>
          <w:insideV w:color="ffffff" w:space="0" w:sz="18" w:val="single"/>
        </w:tblBorders>
        <w:tblLayout w:type="fixed"/>
        <w:tblLook w:val="0400"/>
      </w:tblPr>
      <w:tblGrid>
        <w:gridCol w:w="1901"/>
        <w:gridCol w:w="2922"/>
        <w:gridCol w:w="1275"/>
        <w:gridCol w:w="2269"/>
        <w:gridCol w:w="942"/>
        <w:gridCol w:w="528"/>
        <w:gridCol w:w="798"/>
        <w:tblGridChange w:id="0">
          <w:tblGrid>
            <w:gridCol w:w="1901"/>
            <w:gridCol w:w="2922"/>
            <w:gridCol w:w="1275"/>
            <w:gridCol w:w="2269"/>
            <w:gridCol w:w="942"/>
            <w:gridCol w:w="528"/>
            <w:gridCol w:w="798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ffffff" w:space="0" w:sz="18" w:val="single"/>
              <w:right w:color="000000" w:space="0" w:sz="4" w:val="single"/>
            </w:tcBorders>
            <w:shd w:fill="aac8c8" w:val="clear"/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Anagrafica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restart"/>
            <w:tcBorders>
              <w:top w:color="ffffff" w:space="0" w:sz="18" w:val="single"/>
              <w:left w:color="000000" w:space="0" w:sz="4" w:val="single"/>
              <w:bottom w:color="ffffff" w:space="0" w:sz="18" w:val="single"/>
              <w:right w:color="ffffff" w:space="0" w:sz="18" w:val="single"/>
            </w:tcBorders>
            <w:shd w:fill="aac8c8" w:val="clea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Impresa o Associazione Professionale </w:t>
            </w:r>
          </w:p>
        </w:tc>
        <w:tc>
          <w:tcPr>
            <w:gridSpan w:val="2"/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eaead5" w:val="clear"/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Denominazione/Ragione sociale 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eaead5" w:val="clear"/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Forma giuridica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000000" w:space="0" w:sz="4" w:val="single"/>
            </w:tcBorders>
            <w:shd w:fill="eaead5" w:val="clear"/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Merge w:val="continue"/>
            <w:tcBorders>
              <w:top w:color="ffffff" w:space="0" w:sz="18" w:val="single"/>
              <w:left w:color="000000" w:space="0" w:sz="4" w:val="single"/>
              <w:bottom w:color="ffffff" w:space="0" w:sz="18" w:val="single"/>
              <w:right w:color="ffffff" w:space="0" w:sz="18" w:val="single"/>
            </w:tcBorders>
            <w:shd w:fill="aac8c8" w:val="clea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eaead5" w:val="clear"/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000000" w:space="0" w:sz="4" w:val="single"/>
            </w:tcBorders>
            <w:shd w:fill="eaead5" w:val="clear"/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ffffff" w:space="0" w:sz="18" w:val="single"/>
              <w:left w:color="000000" w:space="0" w:sz="4" w:val="single"/>
              <w:bottom w:color="ffffff" w:space="0" w:sz="18" w:val="single"/>
              <w:right w:color="ffffff" w:space="0" w:sz="18" w:val="single"/>
            </w:tcBorders>
            <w:shd w:fill="aac8c8" w:val="clea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Sede legale 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eaead5" w:val="clear"/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Comune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eaead5" w:val="clear"/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CAP</w:t>
            </w:r>
          </w:p>
        </w:tc>
        <w:tc>
          <w:tcPr>
            <w:gridSpan w:val="2"/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eaead5" w:val="clear"/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eaead5" w:val="clea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n.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000000" w:space="0" w:sz="4" w:val="single"/>
            </w:tcBorders>
            <w:shd w:fill="eaead5" w:val="clea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prov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Merge w:val="continue"/>
            <w:tcBorders>
              <w:top w:color="ffffff" w:space="0" w:sz="18" w:val="single"/>
              <w:left w:color="000000" w:space="0" w:sz="4" w:val="single"/>
              <w:bottom w:color="ffffff" w:space="0" w:sz="18" w:val="single"/>
              <w:right w:color="ffffff" w:space="0" w:sz="18" w:val="single"/>
            </w:tcBorders>
            <w:shd w:fill="aac8c8" w:val="clea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eaead5" w:val="clear"/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eaead5" w:val="clear"/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eaead5" w:val="clear"/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eaead5" w:val="clear"/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000000" w:space="0" w:sz="4" w:val="single"/>
            </w:tcBorders>
            <w:shd w:fill="eaead5" w:val="clear"/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restart"/>
            <w:tcBorders>
              <w:top w:color="ffffff" w:space="0" w:sz="18" w:val="single"/>
              <w:left w:color="000000" w:space="0" w:sz="4" w:val="single"/>
              <w:bottom w:color="000000" w:space="0" w:sz="4" w:val="single"/>
              <w:right w:color="ffffff" w:space="0" w:sz="18" w:val="single"/>
            </w:tcBorders>
            <w:shd w:fill="aac8c8" w:val="clea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Dati </w:t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ffffff" w:space="0" w:sz="18" w:val="single"/>
            </w:tcBorders>
            <w:shd w:fill="eaead5" w:val="clea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Codice fiscale</w:t>
            </w:r>
          </w:p>
        </w:tc>
        <w:tc>
          <w:tcPr>
            <w:gridSpan w:val="5"/>
            <w:tcBorders>
              <w:top w:color="ffffff" w:space="0" w:sz="18" w:val="single"/>
              <w:left w:color="ffffff" w:space="0" w:sz="18" w:val="single"/>
              <w:bottom w:color="ffffff" w:space="0" w:sz="18" w:val="single"/>
              <w:right w:color="000000" w:space="0" w:sz="4" w:val="single"/>
            </w:tcBorders>
            <w:shd w:fill="eaead5" w:val="clea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Partita IVA</w:t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vMerge w:val="continue"/>
            <w:tcBorders>
              <w:top w:color="ffffff" w:space="0" w:sz="18" w:val="single"/>
              <w:left w:color="000000" w:space="0" w:sz="4" w:val="single"/>
              <w:bottom w:color="000000" w:space="0" w:sz="4" w:val="single"/>
              <w:right w:color="ffffff" w:space="0" w:sz="18" w:val="single"/>
            </w:tcBorders>
            <w:shd w:fill="aac8c8" w:val="clea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18" w:val="single"/>
              <w:left w:color="ffffff" w:space="0" w:sz="18" w:val="single"/>
              <w:bottom w:color="000000" w:space="0" w:sz="4" w:val="single"/>
              <w:right w:color="ffffff" w:space="0" w:sz="18" w:val="single"/>
            </w:tcBorders>
            <w:shd w:fill="eaead5" w:val="clear"/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ffffff" w:space="0" w:sz="18" w:val="single"/>
              <w:left w:color="ffffff" w:space="0" w:sz="18" w:val="single"/>
              <w:bottom w:color="000000" w:space="0" w:sz="4" w:val="single"/>
              <w:right w:color="000000" w:space="0" w:sz="4" w:val="single"/>
            </w:tcBorders>
            <w:shd w:fill="eaead5" w:val="clear"/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459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CONSAPEVOLE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delle responsabilità anche penali assunte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in caso di rilascio di dichiarazioni mendaci, formazione di atti falsi e loro uso, e della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conseguente decadenza dai benefici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concessi sulla base di una dichiarazione non veritiera, ai sensi degli articoli 75 e 76 del decreto del Presidente della Repubblica 28 dicembre 2000, n. 445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Testo unico delle disposizioni legislative e regolamentari in materia di documentazione amministrativa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bookmarkStart w:colFirst="0" w:colLast="0" w:name="_heading=h.30j0zll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bookmarkStart w:colFirst="0" w:colLast="0" w:name="_heading=h.3o83w5f31hzn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DICHIARA</w:t>
      </w:r>
    </w:p>
    <w:p w:rsidR="00000000" w:rsidDel="00000000" w:rsidP="00000000" w:rsidRDefault="00000000" w:rsidRPr="00000000" w14:paraId="0000005D">
      <w:pPr>
        <w:rPr>
          <w:rFonts w:ascii="Times New Roman" w:cs="Times New Roman" w:eastAsia="Times New Roman" w:hAnsi="Times New Roman"/>
          <w:b w:val="1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rFonts w:ascii="Times New Roman" w:cs="Times New Roman" w:eastAsia="Times New Roman" w:hAnsi="Times New Roman"/>
          <w:b w:val="1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l’impresa rappresentata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993" w:hanging="283.9999999999999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MS Gothic" w:cs="MS Gothic" w:eastAsia="MS Gothic" w:hAnsi="MS Gothic"/>
          <w:sz w:val="22"/>
          <w:szCs w:val="22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è tenuta al deposito del bilancio di esercizio presso la CCIAA di competenza, ai sensi dell’art.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2435 del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codice civile;</w:t>
      </w:r>
    </w:p>
    <w:p w:rsidR="00000000" w:rsidDel="00000000" w:rsidP="00000000" w:rsidRDefault="00000000" w:rsidRPr="00000000" w14:paraId="00000062">
      <w:pPr>
        <w:ind w:left="709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709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oppure </w:t>
      </w:r>
    </w:p>
    <w:p w:rsidR="00000000" w:rsidDel="00000000" w:rsidP="00000000" w:rsidRDefault="00000000" w:rsidRPr="00000000" w14:paraId="00000064">
      <w:pPr>
        <w:ind w:left="709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ind w:left="993" w:hanging="283.9999999999999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MS Gothic" w:cs="MS Gothic" w:eastAsia="MS Gothic" w:hAnsi="MS Gothic"/>
          <w:sz w:val="22"/>
          <w:szCs w:val="22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</w:t>
        <w:tab/>
        <w:t xml:space="preserve">è in regime di contabilità ordinaria, ma non è soggetta all’obbligo di deposito del bilancio di esercizio presso la CCIAA di competenza;</w:t>
      </w:r>
    </w:p>
    <w:p w:rsidR="00000000" w:rsidDel="00000000" w:rsidP="00000000" w:rsidRDefault="00000000" w:rsidRPr="00000000" w14:paraId="00000066">
      <w:pPr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1fob9te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l’indice di copertura globale delle immobilizzazioni è maggiore o uguale a 0,8 ed è stato così determinato:</w:t>
      </w:r>
    </w:p>
    <w:p w:rsidR="00000000" w:rsidDel="00000000" w:rsidP="00000000" w:rsidRDefault="00000000" w:rsidRPr="00000000" w14:paraId="00000069">
      <w:pPr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426" w:firstLine="0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MS Gothic" w:cs="MS Gothic" w:eastAsia="MS Gothic" w:hAnsi="MS Gothic"/>
          <w:sz w:val="22"/>
          <w:szCs w:val="22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attraverso i dati riscontrabili nell’ultimo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u w:val="single"/>
          <w:rtl w:val="0"/>
        </w:rPr>
        <w:t xml:space="preserve">bilancio approvato e depositato presso la CCIAA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di competenza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Totale Patrimonio Netto: €_______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Totale Debiti a medio/lungo termine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0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€ _______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Totale Immobilizzazioni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1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€ _______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4395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Tot. PN € ____ + Tot. Debiti a m/l termine €___</w:t>
      </w:r>
    </w:p>
    <w:p w:rsidR="00000000" w:rsidDel="00000000" w:rsidP="00000000" w:rsidRDefault="00000000" w:rsidRPr="00000000" w14:paraId="00000070">
      <w:pPr>
        <w:ind w:left="142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Indice di copertura globale delle immobilizzazioni:</w:t>
        <w:tab/>
        <w:tab/>
        <w:tab/>
        <w:tab/>
        <w:tab/>
        <w:tab/>
        <w:tab/>
        <w:t xml:space="preserve">= ______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2794000</wp:posOffset>
                </wp:positionH>
                <wp:positionV relativeFrom="paragraph">
                  <wp:posOffset>76200</wp:posOffset>
                </wp:positionV>
                <wp:extent cx="2524835" cy="12700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4083583" y="3776588"/>
                          <a:ext cx="2524835" cy="6824"/>
                        </a:xfrm>
                        <a:prstGeom prst="straightConnector1">
                          <a:avLst/>
                        </a:prstGeom>
                        <a:noFill/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2794000</wp:posOffset>
                </wp:positionH>
                <wp:positionV relativeFrom="paragraph">
                  <wp:posOffset>76200</wp:posOffset>
                </wp:positionV>
                <wp:extent cx="2524835" cy="12700"/>
                <wp:effectExtent b="0" l="0" r="0" t="0"/>
                <wp:wrapNone/>
                <wp:docPr id="7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483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1">
      <w:pPr>
        <w:ind w:left="5245" w:firstLine="1.0000000000002274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Tot. Immobilizzazioni € ____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left="426" w:firstLine="0"/>
        <w:rPr>
          <w:rFonts w:ascii="Times New Roman" w:cs="Times New Roman" w:eastAsia="Times New Roman" w:hAnsi="Times New Roman"/>
          <w:i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rtl w:val="0"/>
        </w:rPr>
        <w:t xml:space="preserve">oppure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ind w:left="426" w:firstLine="0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MS Gothic" w:cs="MS Gothic" w:eastAsia="MS Gothic" w:hAnsi="MS Gothic"/>
          <w:sz w:val="22"/>
          <w:szCs w:val="22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attraverso i dati riscontrabili n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ell’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u w:val="single"/>
          <w:rtl w:val="0"/>
        </w:rPr>
        <w:t xml:space="preserve">ultimo Modello Unico presentato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 alla data di presentazione della domanda e nel bilancio di esercizio di riferimento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Totale Patrimonio Netto: €_______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Totale Debiti a medio/lungo termine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€ _______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Totale Immobilizzazioni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€ _______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ind w:left="4395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Tot. PN € ____ + Tot. Debiti a m/l termine €___</w:t>
      </w:r>
    </w:p>
    <w:p w:rsidR="00000000" w:rsidDel="00000000" w:rsidP="00000000" w:rsidRDefault="00000000" w:rsidRPr="00000000" w14:paraId="0000007D">
      <w:pPr>
        <w:ind w:left="142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Indice di copertura globale delle immobilizzazioni:</w:t>
        <w:tab/>
        <w:tab/>
        <w:tab/>
        <w:tab/>
        <w:tab/>
        <w:tab/>
        <w:tab/>
        <w:t xml:space="preserve">= ______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2794000</wp:posOffset>
                </wp:positionH>
                <wp:positionV relativeFrom="paragraph">
                  <wp:posOffset>76200</wp:posOffset>
                </wp:positionV>
                <wp:extent cx="2524835" cy="12700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4083583" y="3776588"/>
                          <a:ext cx="2524835" cy="6824"/>
                        </a:xfrm>
                        <a:prstGeom prst="straightConnector1">
                          <a:avLst/>
                        </a:prstGeom>
                        <a:noFill/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2794000</wp:posOffset>
                </wp:positionH>
                <wp:positionV relativeFrom="paragraph">
                  <wp:posOffset>76200</wp:posOffset>
                </wp:positionV>
                <wp:extent cx="2524835" cy="12700"/>
                <wp:effectExtent b="0" l="0" r="0" t="0"/>
                <wp:wrapNone/>
                <wp:docPr id="8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483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E">
      <w:pPr>
        <w:ind w:left="5245" w:firstLine="1.0000000000002274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Tot. Immobilizzazioni € ____</w:t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rFonts w:ascii="Times New Roman" w:cs="Times New Roman" w:eastAsia="Times New Roman" w:hAnsi="Times New Roman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l’indice di liquidità primaria è maggiore o uguale a 0,8 ed è stato così determinato:</w:t>
      </w:r>
    </w:p>
    <w:p w:rsidR="00000000" w:rsidDel="00000000" w:rsidP="00000000" w:rsidRDefault="00000000" w:rsidRPr="00000000" w14:paraId="00000083">
      <w:pPr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ind w:left="426" w:firstLine="0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MS Gothic" w:cs="MS Gothic" w:eastAsia="MS Gothic" w:hAnsi="MS Gothic"/>
          <w:color w:val="000000"/>
          <w:sz w:val="22"/>
          <w:szCs w:val="22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 attraverso i dati riscontrabili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nell’ultimo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u w:val="single"/>
          <w:rtl w:val="0"/>
        </w:rPr>
        <w:t xml:space="preserve">bilancio approvato e depositato presso la CCIAA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di competenza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Totale crediti esigibili entro l’esercizio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2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€_______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Totale disponibilità liquide: € _______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Totale passività correnti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3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€ _______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ind w:left="2124" w:firstLine="427.99999999999983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Tot. Crediti esigibili entro l’esercizio € ____ + Tot. Disponibilità liquide €___</w:t>
      </w:r>
    </w:p>
    <w:p w:rsidR="00000000" w:rsidDel="00000000" w:rsidP="00000000" w:rsidRDefault="00000000" w:rsidRPr="00000000" w14:paraId="0000008A">
      <w:pPr>
        <w:ind w:left="142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Indice di liquidità primaria:</w:t>
        <w:tab/>
        <w:tab/>
        <w:tab/>
        <w:tab/>
        <w:tab/>
        <w:tab/>
        <w:tab/>
        <w:tab/>
        <w:tab/>
        <w:t xml:space="preserve">         = _____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1562100</wp:posOffset>
                </wp:positionH>
                <wp:positionV relativeFrom="paragraph">
                  <wp:posOffset>76200</wp:posOffset>
                </wp:positionV>
                <wp:extent cx="4053385" cy="12700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319308" y="3780000"/>
                          <a:ext cx="4053385" cy="0"/>
                        </a:xfrm>
                        <a:prstGeom prst="straightConnector1">
                          <a:avLst/>
                        </a:prstGeom>
                        <a:noFill/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1562100</wp:posOffset>
                </wp:positionH>
                <wp:positionV relativeFrom="paragraph">
                  <wp:posOffset>76200</wp:posOffset>
                </wp:positionV>
                <wp:extent cx="4053385" cy="12700"/>
                <wp:effectExtent b="0" l="0" r="0" t="0"/>
                <wp:wrapNone/>
                <wp:docPr id="9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5338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8B">
      <w:pPr>
        <w:ind w:left="4248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   Tot. Passività correnti € ____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ind w:left="426" w:firstLine="0"/>
        <w:rPr>
          <w:rFonts w:ascii="Times New Roman" w:cs="Times New Roman" w:eastAsia="Times New Roman" w:hAnsi="Times New Roman"/>
          <w:i w:val="1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2"/>
          <w:szCs w:val="22"/>
          <w:rtl w:val="0"/>
        </w:rPr>
        <w:t xml:space="preserve">oppure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ind w:left="426" w:firstLine="0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MS Gothic" w:cs="MS Gothic" w:eastAsia="MS Gothic" w:hAnsi="MS Gothic"/>
          <w:color w:val="000000"/>
          <w:sz w:val="22"/>
          <w:szCs w:val="22"/>
          <w:rtl w:val="0"/>
        </w:rPr>
        <w:t xml:space="preserve">☐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 attraverso i dati riscontrabili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u w:val="single"/>
          <w:rtl w:val="0"/>
        </w:rPr>
        <w:t xml:space="preserve">ultimo Modello Unico presentato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 alla data di presentazione della domanda e nel bilancio di esercizio di riferimento: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Totale crediti esigibili entro l’esercizio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€_______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Totale disponibilità liquide: € _______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Totale passività correnti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€ _______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ind w:left="2124" w:firstLine="427.99999999999983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Tot. Crediti esigibili entro l’esercizio € ____ + Tot. Disponibilità liquide €___</w:t>
      </w:r>
    </w:p>
    <w:p w:rsidR="00000000" w:rsidDel="00000000" w:rsidP="00000000" w:rsidRDefault="00000000" w:rsidRPr="00000000" w14:paraId="00000097">
      <w:pPr>
        <w:ind w:left="142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Indice di liquidità primaria:</w:t>
        <w:tab/>
        <w:tab/>
        <w:tab/>
        <w:tab/>
        <w:tab/>
        <w:tab/>
        <w:tab/>
        <w:tab/>
        <w:tab/>
        <w:t xml:space="preserve">         = _____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1562100</wp:posOffset>
                </wp:positionH>
                <wp:positionV relativeFrom="paragraph">
                  <wp:posOffset>76200</wp:posOffset>
                </wp:positionV>
                <wp:extent cx="4053385" cy="12700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319308" y="3780000"/>
                          <a:ext cx="4053385" cy="0"/>
                        </a:xfrm>
                        <a:prstGeom prst="straightConnector1">
                          <a:avLst/>
                        </a:prstGeom>
                        <a:noFill/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1562100</wp:posOffset>
                </wp:positionH>
                <wp:positionV relativeFrom="paragraph">
                  <wp:posOffset>76200</wp:posOffset>
                </wp:positionV>
                <wp:extent cx="4053385" cy="12700"/>
                <wp:effectExtent b="0" l="0" r="0" t="0"/>
                <wp:wrapNone/>
                <wp:docPr id="10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5338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98">
      <w:pPr>
        <w:ind w:left="4248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   Tot. Passività correnti € ____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>
          <w:b w:val="1"/>
          <w:sz w:val="20"/>
          <w:szCs w:val="20"/>
          <w:u w:val="single"/>
        </w:rPr>
      </w:pPr>
      <w:r w:rsidDel="00000000" w:rsidR="00000000" w:rsidRPr="00000000">
        <w:rPr>
          <w:b w:val="1"/>
          <w:sz w:val="20"/>
          <w:szCs w:val="20"/>
          <w:u w:val="single"/>
          <w:rtl w:val="0"/>
        </w:rPr>
        <w:t xml:space="preserve">L’attestazione della capacità finanziaria è valida qualora almeno uno dei due indici di bilancio a) e b) venga dichiarato (barrando l’apposita casella) dal richiedente. </w:t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DATA </w:t>
        <w:tab/>
        <w:tab/>
        <w:tab/>
        <w:tab/>
        <w:tab/>
        <w:tab/>
        <w:t xml:space="preserve">FIRMA DIGITALE DEL LEGALE RAPPRESENTANTE</w:t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</w:r>
    </w:p>
    <w:sectPr>
      <w:headerReference r:id="rId12" w:type="default"/>
      <w:pgSz w:h="16838" w:w="11906" w:orient="portrait"/>
      <w:pgMar w:bottom="1134" w:top="1417" w:left="1134" w:right="1134" w:header="396.85039370078744" w:footer="708.661417322834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MS Gothic"/>
  <w:font w:name="Calibri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Sono esclusi dal calcolo della voce “Debiti a medio/lungo termine” i debiti a breve termine.</w:t>
      </w:r>
      <w:r w:rsidDel="00000000" w:rsidR="00000000" w:rsidRPr="00000000">
        <w:rPr>
          <w:rtl w:val="0"/>
        </w:rPr>
      </w:r>
    </w:p>
  </w:footnote>
  <w:footnote w:id="1"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Sono da includere nella voce “Totale Immobilizzazioni” le immobilizzazioni immateriali, materiali e finanziarie.</w:t>
      </w:r>
    </w:p>
  </w:footnote>
  <w:footnote w:id="2"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Sono da includere nella voce “totale crediti esigibili entro l’esercizio” tutti i crediti esigibili entro l’esercizio, la cui scadenza a breve termine è chiaramente evidenziata nel bilancio. Sono esclusi nel calcolo ratei e risconti attivi. </w:t>
      </w:r>
      <w:r w:rsidDel="00000000" w:rsidR="00000000" w:rsidRPr="00000000">
        <w:rPr>
          <w:rtl w:val="0"/>
        </w:rPr>
      </w:r>
    </w:p>
  </w:footnote>
  <w:footnote w:id="3"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Sono da includere nella voce “totale passività correnti” tutte le passività esigibili entro l’esercizio. Sono esclusi nel calcolo ratei e risconti passivi.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6">
    <w:pPr>
      <w:tabs>
        <w:tab w:val="center" w:pos="4819"/>
        <w:tab w:val="right" w:pos="9638"/>
      </w:tabs>
      <w:jc w:val="center"/>
      <w:rPr>
        <w:rFonts w:ascii="Calibri" w:cs="Calibri" w:eastAsia="Calibri" w:hAnsi="Calibri"/>
        <w:sz w:val="22"/>
        <w:szCs w:val="22"/>
      </w:rPr>
    </w:pPr>
    <w:r w:rsidDel="00000000" w:rsidR="00000000" w:rsidRPr="00000000">
      <w:rPr>
        <w:rFonts w:ascii="Calibri" w:cs="Calibri" w:eastAsia="Calibri" w:hAnsi="Calibri"/>
        <w:sz w:val="22"/>
        <w:szCs w:val="22"/>
      </w:rPr>
      <w:drawing>
        <wp:inline distB="0" distT="0" distL="0" distR="0">
          <wp:extent cx="1658514" cy="1404983"/>
          <wp:effectExtent b="0" l="0" r="0" t="0"/>
          <wp:docPr id="11" name="image5.jpg"/>
          <a:graphic>
            <a:graphicData uri="http://schemas.openxmlformats.org/drawingml/2006/picture">
              <pic:pic>
                <pic:nvPicPr>
                  <pic:cNvPr id="0" name="image5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58514" cy="140498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7">
    <w:pPr>
      <w:tabs>
        <w:tab w:val="center" w:pos="4819"/>
        <w:tab w:val="right" w:pos="9638"/>
      </w:tabs>
      <w:jc w:val="center"/>
      <w:rPr>
        <w:rFonts w:ascii="Calibri" w:cs="Calibri" w:eastAsia="Calibri" w:hAnsi="Calibri"/>
        <w:sz w:val="22"/>
        <w:szCs w:val="2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bullet"/>
      <w:lvlText w:val="-"/>
      <w:lvlJc w:val="left"/>
      <w:pPr>
        <w:ind w:left="1440" w:hanging="360"/>
      </w:pPr>
      <w:rPr>
        <w:rFonts w:ascii="Arial" w:cs="Arial" w:eastAsia="Arial" w:hAnsi="Arial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" w:cs="Arial" w:eastAsia="Arial" w:hAnsi="Arial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017DC1"/>
    <w:pPr>
      <w:spacing w:after="0" w:line="240" w:lineRule="auto"/>
    </w:pPr>
    <w:rPr>
      <w:rFonts w:ascii="Arial" w:cs="Arial" w:eastAsia="Times New Roman" w:hAnsi="Arial"/>
      <w:sz w:val="24"/>
      <w:szCs w:val="24"/>
      <w:lang w:eastAsia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Contenutotabella" w:customStyle="1">
    <w:name w:val="Contenuto tabella"/>
    <w:basedOn w:val="Normale"/>
    <w:rsid w:val="00017DC1"/>
    <w:pPr>
      <w:suppressLineNumbers w:val="1"/>
      <w:suppressAutoHyphens w:val="1"/>
    </w:pPr>
    <w:rPr>
      <w:rFonts w:ascii="Times New Roman" w:cs="Times New Roman" w:hAnsi="Times New Roman"/>
      <w:lang w:eastAsia="zh-CN"/>
    </w:rPr>
  </w:style>
  <w:style w:type="paragraph" w:styleId="NormaleWeb">
    <w:name w:val="Normal (Web)"/>
    <w:basedOn w:val="Normale"/>
    <w:uiPriority w:val="99"/>
    <w:unhideWhenUsed w:val="1"/>
    <w:rsid w:val="00017DC1"/>
    <w:pPr>
      <w:spacing w:after="100" w:afterAutospacing="1" w:before="100" w:beforeAutospacing="1"/>
    </w:pPr>
    <w:rPr>
      <w:rFonts w:ascii="Times New Roman" w:cs="Times New Roman" w:hAnsi="Times New Roman"/>
    </w:rPr>
  </w:style>
  <w:style w:type="paragraph" w:styleId="Paragrafoelenco">
    <w:name w:val="List Paragraph"/>
    <w:basedOn w:val="Normale"/>
    <w:uiPriority w:val="34"/>
    <w:qFormat w:val="1"/>
    <w:rsid w:val="00017DC1"/>
    <w:pPr>
      <w:ind w:left="720"/>
      <w:contextualSpacing w:val="1"/>
    </w:p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747AC1"/>
    <w:rPr>
      <w:rFonts w:ascii="Segoe UI" w:cs="Segoe UI" w:hAnsi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747AC1"/>
    <w:rPr>
      <w:rFonts w:ascii="Segoe UI" w:cs="Segoe UI" w:eastAsia="Times New Roman" w:hAnsi="Segoe UI"/>
      <w:sz w:val="18"/>
      <w:szCs w:val="18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 w:val="1"/>
    <w:unhideWhenUsed w:val="1"/>
    <w:rsid w:val="000A7262"/>
    <w:rPr>
      <w:sz w:val="20"/>
      <w:szCs w:val="20"/>
    </w:rPr>
  </w:style>
  <w:style w:type="character" w:styleId="TestonotaapidipaginaCarattere" w:customStyle="1">
    <w:name w:val="Testo nota a piè di pagina Carattere"/>
    <w:basedOn w:val="Carpredefinitoparagrafo"/>
    <w:link w:val="Testonotaapidipagina"/>
    <w:uiPriority w:val="99"/>
    <w:semiHidden w:val="1"/>
    <w:rsid w:val="000A7262"/>
    <w:rPr>
      <w:rFonts w:ascii="Arial" w:cs="Arial" w:eastAsia="Times New Roman" w:hAnsi="Arial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 w:val="1"/>
    <w:unhideWhenUsed w:val="1"/>
    <w:rsid w:val="000A7262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 w:val="1"/>
    <w:rsid w:val="0007097D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07097D"/>
    <w:rPr>
      <w:rFonts w:ascii="Arial" w:cs="Arial" w:eastAsia="Times New Roman" w:hAnsi="Arial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07097D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07097D"/>
    <w:rPr>
      <w:rFonts w:ascii="Arial" w:cs="Arial" w:eastAsia="Times New Roman" w:hAnsi="Arial"/>
      <w:sz w:val="24"/>
      <w:szCs w:val="24"/>
      <w:lang w:eastAsia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2" Type="http://schemas.openxmlformats.org/officeDocument/2006/relationships/header" Target="header1.xml"/><Relationship Id="rId9" Type="http://schemas.openxmlformats.org/officeDocument/2006/relationships/image" Target="media/image2.png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oHMHUSruLfVzJgoY5bRCvT8ctng==">AMUW2mURBVVMfzQFNUloJ3ReYraNJCcGMLzXKTUIcSpjrjn1bP+m8tQWjrMA3HgUX4tq0MhBMsYLvw+WQk7wqDs108jaXrwzLWe6lmFPO6iRCDuJLbgfIZA4zlbsvsuyAv0+KoiyAKtfZWaYN7MXUjC/Fz1RbpN/EpmMvQBveg8TTzmsQqy8mHI=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2019-05-06T07:21:00Z</dcterms:created>
  <dc:creator>AVEPA</dc:creator>
</cp:coreProperties>
</file>