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95"/>
          <w:tab w:val="left" w:pos="424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800225" cy="1513793"/>
            <wp:effectExtent b="0" l="0" r="0" t="0"/>
            <wp:docPr descr="C:\Users\tommaso-dallapalma\Desktop\Loghi POR 2014 2020\logo_denominativo\monocromatico\positivo\por_veneto_logoden-positivo-monocromatico.png" id="1027" name="image1.jpg"/>
            <a:graphic>
              <a:graphicData uri="http://schemas.openxmlformats.org/drawingml/2006/picture">
                <pic:pic>
                  <pic:nvPicPr>
                    <pic:cNvPr descr="C:\Users\tommaso-dallapalma\Desktop\Loghi POR 2014 2020\logo_denominativo\monocromatico\positivo\por_veneto_logoden-positivo-monocromatico.pn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13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Regione del Veneto – Programma Operativo Complementare (POC) al POR FESR 2014-2020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b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“Bando per l’erogazione di contributi per investimenti innovativi nel settore ricettivo turistico - Strategia d'Area dell’Area Interna Contratto di Foce – Delta del Po”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RELAZIONE TECNICO-ILLUSTRATIVA DEL PROGETTO D’IMPRESA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DESCRIZIONE DEL PROGETTO D’IMPRESA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il progetto d’impresa, articolando il testo nei seguenti punti: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1.1 Localizzazione intervento: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1.2 Nome, tipologia e classificazione della struttura ricettiva, capacità ricettiva, dotazioni e prodotti/servizi attualmente disponibili ai turisti: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1.3 Descrivere a quali esigenze il progetto di investimento risponde: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1.4 Obiettivi da raggiungere: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1.5 Target e mercato di riferimento (ex ante ed ex post realizzazione del progetto):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1.6 Descrizione del progetto inquadrando il tipo di intervento e la coerenza con le finalità del bando: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1.7 Descrizione del contesto competitivo: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1.8 Grado di innovazione del progetto: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1.9 Nuovi prodotti/servizi disponibili ai turisti grazie al progetto di investimento (rif. criterio di valutazione B.4 di cui all’art. 11 del bando):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1.10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Impiego negli investimenti di tecniche di edilizia sostenibile, bioedilizia, materiali naturali e tecniche innovative per migliorare la sostenibilità ambientale della struttura ricettiva,”(rif. criterio di valutazione D.1 di cui all’art. 11 del bando) e in</w:t>
                  </w: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vestimenti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che mirano a migliorare la sostenibilità delle strutture ricettive attraverso il risparmio energetico e</w:t>
                  </w:r>
                  <w:r w:rsidDel="00000000" w:rsidR="00000000" w:rsidRPr="00000000">
                    <w:rPr>
                      <w:i w:val="1"/>
                      <w:sz w:val="22"/>
                      <w:szCs w:val="22"/>
                      <w:rtl w:val="0"/>
                    </w:rPr>
                    <w:t xml:space="preserve">d idrico (rif. criterio di valutazione D.2 di cui all’art. 11 del bando)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1.11 Miglioramento e innovazione della struttura ricettiva attraverso investimenti funzionali a nuovi target di turista e ai prodotti turistici dell’Area: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a) Interventi di innovazione digitale: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b) Interventi di introduzione di strumenti di domotica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c) Interventi di realizzazione di aree benessere, piscine, sale congressi, wellness.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d) Interventi mirati alla fruizione da parte degli ospiti della struttura ricettiva di prodotti e servizi turistici che favoriscano la diversificazione delle attività turistiche dell’Area Contratto di Foce – Delta del Po, anche al fine di dare specifiche risposte a specifici target di clientela con particolare riferimento al segmento outdoor della domanda (es. trekking, cicloturismo, </w:t>
                  </w:r>
                  <w:r w:rsidDel="00000000" w:rsidR="00000000" w:rsidRPr="00000000">
                    <w:rPr>
                      <w:i w:val="1"/>
                      <w:sz w:val="22"/>
                      <w:szCs w:val="22"/>
                      <w:highlight w:val="white"/>
                      <w:rtl w:val="0"/>
                    </w:rPr>
                    <w:t xml:space="preserve">birdwatching,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 turismo fluviale e lagunare)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e) Interventi di realizzazione di impianti di ricarica per autoveicoli elettrici o ibridi a servizio dei clienti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(rif. criterio di valutazione D.3 di cui all’art. 11 del bando):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highlight w:val="white"/>
                      <w:u w:val="none"/>
                      <w:vertAlign w:val="baseline"/>
                      <w:rtl w:val="0"/>
                    </w:rPr>
                    <w:t xml:space="preserve">I criteri di cui alla presente sezione da a) ad e) non sono tra loro cumulabili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1.12 Certificazioni da conseguire attraverso il progetto o in possesso dell’impresa (rif. criterio di valutazione B.6 e C.1)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97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778"/>
              <w:tblGridChange w:id="0">
                <w:tblGrid>
                  <w:gridCol w:w="97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1.13 Grado di coerenza del progetto con il Destination Management Plan (rif. criterio di valutazione B.5 di cui all’art. 11 del bando):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CRONOPROGRAMMA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 di realizzazione di ciascuna fase di sviluppo del progetto oggetto dell’impresa/prodotto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seguendo lo schema seguente: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970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934"/>
              <w:gridCol w:w="3946"/>
              <w:gridCol w:w="1985"/>
              <w:gridCol w:w="1842"/>
              <w:tblGridChange w:id="0">
                <w:tblGrid>
                  <w:gridCol w:w="1934"/>
                  <w:gridCol w:w="3946"/>
                  <w:gridCol w:w="1985"/>
                  <w:gridCol w:w="18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Denominazione attività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Descrizione attività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Date di inizio e termine attività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Spese previste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…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Da dd/mm/yyyy a dd/mm/yyyy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€ …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406400</wp:posOffset>
                            </wp:positionV>
                            <wp:extent cx="429260" cy="12700"/>
                            <wp:effectExtent b="0" l="0" r="0" t="0"/>
                            <wp:wrapNone/>
                            <wp:docPr id="1026" name="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131370" y="3780000"/>
                                      <a:ext cx="42926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406400</wp:posOffset>
                            </wp:positionV>
                            <wp:extent cx="429260" cy="12700"/>
                            <wp:effectExtent b="0" l="0" r="0" t="0"/>
                            <wp:wrapNone/>
                            <wp:docPr id="1026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260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€ …</w:t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1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Tot. € …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45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PIANO OPERATIVO-ECONOMICO-FINANZIARIO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7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liquidità (mezzi propri e/o di terzi) in relazione agli investimenti; sostenibilità del progetto nel futuro; correlazione tra obiettivi, attività, mezzi e tempi di realizzazione del progetto (rif. criterio di valutazione B.8 di cui all’art. 11 del bando).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90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PIANO ORGANIZZATIVO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2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risorse umane e le correlate competenze turistico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-ricettive funzionali al progetto a disposizione dell’impresa e/o da acquisire (rif. criterio di valutazione B.9), con esclusione delle risorse professionali esterne all’impresa di supporto durante la realizzazione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dell’intervento</w:t>
            </w:r>
            <w:r w:rsidDel="00000000" w:rsidR="00000000" w:rsidRPr="00000000">
              <w:rPr>
                <w:i w:val="1"/>
                <w:sz w:val="22"/>
                <w:szCs w:val="22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" w:firstLine="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  <w:tab/>
        <w:tab/>
        <w:tab/>
        <w:tab/>
        <w:tab/>
        <w:tab/>
        <w:t xml:space="preserve">FIRMA DIGITALE DEL LEGALE RAPPRESENTANTE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firs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[Digitare qui]</w:t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w w:val="100"/>
      <w:position w:val="-1"/>
      <w:sz w:val="52"/>
      <w:szCs w:val="5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entrocorpodeltesto3Carattere">
    <w:name w:val="Rientro corpo del testo 3 Carattere"/>
    <w:next w:val="Rientrocorpodeltesto3Carattere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alace Script MT" w:cs="Palace Script MT" w:eastAsia="MS Mincho" w:hAnsi="Palace Script MT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character" w:styleId="Rimandocommento">
    <w:name w:val="Rimando commento"/>
    <w:next w:val="Rimandocomment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tiyZ1xRdrK/v/XCFd7x0cC/ZA==">AMUW2mU5g1CFFB9YmppzxG6IrxeNy6ziawz5p29qmiNlnkJcYIKnQcHQE41ThQCQsXAeggwVXA9odDxyr8Yn09mu/nSiW4STqtbsACXaDXxUyBq4tJd2v60=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2019-04-30T09:13:00Z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0x01010029958AFEB7547F40A87D8033C3EBDB72</vt:lpstr>
  </property>
  <property fmtid="{D5CDD505-2E9C-101B-9397-08002B2CF9AE}" pid="3" name="ContentType">
    <vt:lpstr>Documento</vt:lpstr>
  </property>
</Properties>
</file>