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95"/>
          <w:tab w:val="left" w:pos="424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800225" cy="1513793"/>
            <wp:effectExtent b="0" l="0" r="0" t="0"/>
            <wp:docPr descr="C:\Users\tommaso-dallapalma\Desktop\Loghi POR 2014 2020\logo_denominativo\monocromatico\positivo\por_veneto_logoden-positivo-monocromatico.png" id="1027" name="image1.jpg"/>
            <a:graphic>
              <a:graphicData uri="http://schemas.openxmlformats.org/drawingml/2006/picture">
                <pic:pic>
                  <pic:nvPicPr>
                    <pic:cNvPr descr="C:\Users\tommaso-dallapalma\Desktop\Loghi POR 2014 2020\logo_denominativo\monocromatico\positivo\por_veneto_logoden-positivo-monocromatico.pn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137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Regione del Veneto – Programma Operativo Complementare (POC) al POR FESR 2014-2020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ALLEGATO </w:t>
      </w:r>
      <w:r w:rsidDel="00000000" w:rsidR="00000000" w:rsidRPr="00000000">
        <w:rPr>
          <w:b w:val="1"/>
          <w:sz w:val="32"/>
          <w:szCs w:val="32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“Bando per l’erogazione di contributi per investimenti innovativi nel settore ricettivo turistico - Strategia d'Area dell’Area Interna Contratto di Foce – Delta del Po”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RELAZIONE TECNICO-ILLUSTRATIVA DEL PROGETTO D’IMPRESA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DESCRIZIONE DEL PROGETTO D’IMPRESA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Descrivere il progetto d’impresa, articolando il testo nei seguenti punti: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77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778"/>
              <w:tblGridChange w:id="0">
                <w:tblGrid>
                  <w:gridCol w:w="977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1.1 Localizzazione intervento: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…</w:t>
                  </w:r>
                </w:p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77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778"/>
              <w:tblGridChange w:id="0">
                <w:tblGrid>
                  <w:gridCol w:w="977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1.2 Nome, tipologia e classificazione della struttura ricettiva, capacità ricettiva, dotazioni e prodotti/servizi attualmente disponibili ai turisti: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…</w:t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77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778"/>
              <w:tblGridChange w:id="0">
                <w:tblGrid>
                  <w:gridCol w:w="977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1.3 Descrivere a quali esigenze il progetto di investimento risponde: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…</w:t>
                  </w:r>
                </w:p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77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778"/>
              <w:tblGridChange w:id="0">
                <w:tblGrid>
                  <w:gridCol w:w="977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1.4 Obiettivi da raggiungere: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…</w:t>
                  </w:r>
                </w:p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77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778"/>
              <w:tblGridChange w:id="0">
                <w:tblGrid>
                  <w:gridCol w:w="977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1.5 Target e mercato di riferimento (ex ante ed ex post realizzazione del progetto):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…</w:t>
                  </w:r>
                </w:p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77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778"/>
              <w:tblGridChange w:id="0">
                <w:tblGrid>
                  <w:gridCol w:w="977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1.6 Descrizione del progetto inquadrando il tipo di intervento e la coerenza con le finalità del bando: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…</w:t>
                  </w:r>
                </w:p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77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778"/>
              <w:tblGridChange w:id="0">
                <w:tblGrid>
                  <w:gridCol w:w="977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1.7 Descrizione del contesto competitivo: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…</w:t>
                  </w:r>
                </w:p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77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778"/>
              <w:tblGridChange w:id="0">
                <w:tblGrid>
                  <w:gridCol w:w="977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1.8 Grado di innovazione del progetto: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…</w:t>
                  </w:r>
                </w:p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77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778"/>
              <w:tblGridChange w:id="0">
                <w:tblGrid>
                  <w:gridCol w:w="977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1.9 Nuovi prodotti/servizi disponibili ai turisti grazie al progetto di investimento (rif. criterio di valutazione B.4 di cui all’art. 11 del bando):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…</w:t>
                  </w:r>
                </w:p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77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778"/>
              <w:tblGridChange w:id="0">
                <w:tblGrid>
                  <w:gridCol w:w="977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1.10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Impiego negli investimenti di tecniche di edilizia sostenibile, bioedilizia, materiali naturali e tecniche innovative per migliorare la sostenibilità ambientale della struttura ricettiva,”(rif. criterio di valutazione D.1 di cui all’art. 11 del bando) e in</w:t>
                  </w:r>
                  <w:r w:rsidDel="00000000" w:rsidR="00000000" w:rsidRPr="00000000">
                    <w:rPr>
                      <w:i w:val="1"/>
                      <w:sz w:val="22"/>
                      <w:szCs w:val="22"/>
                      <w:rtl w:val="0"/>
                    </w:rPr>
                    <w:t xml:space="preserve">vestimenti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che mirano a migliorare la sostenibilità delle strutture ricettive attraverso il risparmio energetico e</w:t>
                  </w:r>
                  <w:r w:rsidDel="00000000" w:rsidR="00000000" w:rsidRPr="00000000">
                    <w:rPr>
                      <w:i w:val="1"/>
                      <w:sz w:val="22"/>
                      <w:szCs w:val="22"/>
                      <w:rtl w:val="0"/>
                    </w:rPr>
                    <w:t xml:space="preserve">d idrico (rif. criterio di valutazione D.2 di cui all’art. 11 del bando)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:</w:t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…</w:t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977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778"/>
              <w:tblGridChange w:id="0">
                <w:tblGrid>
                  <w:gridCol w:w="977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1.11 Miglioramento e innovazione della struttura ricettiva attraverso investimenti funzionali a nuovi target di turista e ai prodotti turistici dell’Area: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a) Interventi di innovazione digitale: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b) Interventi di introduzione di strumenti di domotica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c) Interventi di realizzazione di aree benessere, piscine, sale congressi, wellness.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d) Interventi mirati alla fruizione da parte degli ospiti della struttura ricettiva di prodotti e servizi turistici che favoriscano la diversificazione delle attività turistiche dell’Area Contratto di Foce – Delta del Po, anche al fine di dare specifiche risposte a specifici target di clientela con particolare riferimento al segmento outdoor della domanda (es. trekking, cicloturismo, </w:t>
                  </w:r>
                  <w:r w:rsidDel="00000000" w:rsidR="00000000" w:rsidRPr="00000000">
                    <w:rPr>
                      <w:i w:val="1"/>
                      <w:sz w:val="22"/>
                      <w:szCs w:val="22"/>
                      <w:highlight w:val="white"/>
                      <w:rtl w:val="0"/>
                    </w:rPr>
                    <w:t xml:space="preserve">birdwatching,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 turismo fluviale e lagunare)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e) Interventi di realizzazione di impianti di ricarica per autoveicoli elettrici o ibridi a servizio dei clienti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(rif. criterio di valutazione D.3 di cui all’art. 11 del bando):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I criteri di cui alla presente sezione da a) ad e) non sono tra loro cumulabili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…</w:t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977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778"/>
              <w:tblGridChange w:id="0">
                <w:tblGrid>
                  <w:gridCol w:w="977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1.12 Certificazioni da conseguire attraverso il progetto o in possesso dell’impresa (rif. criterio di valutazione B.6 e C.1)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:</w:t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…</w:t>
                  </w:r>
                </w:p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977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778"/>
              <w:tblGridChange w:id="0">
                <w:tblGrid>
                  <w:gridCol w:w="977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1.13 Grado di coerenza del progetto con il Destination Management Plan (rif. criterio di valutazione B.5 di cui all’art. 11 del bando):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…</w:t>
                  </w:r>
                </w:p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00.0" w:type="dxa"/>
        <w:jc w:val="left"/>
        <w:tblInd w:w="-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cantSplit w:val="0"/>
          <w:trHeight w:val="617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CRONOPROGRAMMA DEL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tempi di realizzazione di ciascuna fase di sviluppo del progetto oggetto dell’impresa/prodotto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seguendo lo schema seguente: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970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934"/>
              <w:gridCol w:w="3946"/>
              <w:gridCol w:w="1985"/>
              <w:gridCol w:w="1842"/>
              <w:tblGridChange w:id="0">
                <w:tblGrid>
                  <w:gridCol w:w="1934"/>
                  <w:gridCol w:w="3946"/>
                  <w:gridCol w:w="1985"/>
                  <w:gridCol w:w="184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Denominazione attività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Descrizione attività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Date di inizio e termine attività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Spese previste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…</w:t>
                  </w:r>
                </w:p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…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…</w:t>
                  </w:r>
                </w:p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…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Da dd/mm/yyyy a dd/mm/yyyy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€ …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406400</wp:posOffset>
                            </wp:positionV>
                            <wp:extent cx="429260" cy="12700"/>
                            <wp:effectExtent b="0" l="0" r="0" t="0"/>
                            <wp:wrapNone/>
                            <wp:docPr id="1026" name=""/>
                            <a:graphic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5131370" y="3780000"/>
                                      <a:ext cx="429260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406400</wp:posOffset>
                            </wp:positionV>
                            <wp:extent cx="429260" cy="12700"/>
                            <wp:effectExtent b="0" l="0" r="0" t="0"/>
                            <wp:wrapNone/>
                            <wp:docPr id="1026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260" cy="127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€ …</w:t>
                  </w:r>
                </w:p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1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Tot. € …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45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45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900.0" w:type="dxa"/>
        <w:jc w:val="left"/>
        <w:tblInd w:w="-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PIANO OPERATIVO-ECONOMICO-FINANZIARIO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7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" w:firstLine="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" w:firstLine="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liquidità (mezzi propri e/o di terzi) in relazione agli investimenti; sostenibilità del progetto nel futuro; correlazione tra obiettivi, attività, mezzi e tempi di realizzazione del progetto (rif. criterio di valutazione B.8 di cui all’art. 11 del bando).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900.0" w:type="dxa"/>
        <w:jc w:val="left"/>
        <w:tblInd w:w="-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PIANO ORGANIZZATIVO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" w:firstLine="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" w:firstLine="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risorse umane e le correlate competenze turistico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-ricettive funzionali al progetto a disposizione dell’impresa e/o da acquisire (rif. criterio di valutazione B.9), con esclusione delle risorse professionali esterne all’impresa di supporto durante la realizzazione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dell’intervento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" w:firstLine="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" w:firstLine="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" w:firstLine="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" w:firstLine="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" w:firstLine="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</w:t>
        <w:tab/>
        <w:tab/>
        <w:tab/>
        <w:tab/>
        <w:tab/>
        <w:tab/>
        <w:t xml:space="preserve">FIRMA DIGITALE DEL LEGALE RAPPRESENTANTE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first"/>
      <w:footerReference r:id="rId10" w:type="first"/>
      <w:pgSz w:h="16838" w:w="11906" w:orient="portrait"/>
      <w:pgMar w:bottom="1701" w:top="113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[Digitare qui]</w:t>
    </w:r>
  </w:p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40"/>
      <w:szCs w:val="40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w w:val="100"/>
      <w:position w:val="-1"/>
      <w:sz w:val="52"/>
      <w:szCs w:val="52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Arial" w:cs="Arial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itolo4Carattere">
    <w:name w:val="Titolo 4 Carattere"/>
    <w:next w:val="Titolo4Carattere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itolo5Carattere">
    <w:name w:val="Titolo 5 Carattere"/>
    <w:next w:val="Titolo5Carattere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right="-143"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rpodeltesto2Carattere">
    <w:name w:val="Corpo del testo 2 Carattere"/>
    <w:next w:val="Corpodeltesto2Carattere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suppressAutoHyphens w:val="1"/>
      <w:spacing w:line="1" w:lineRule="atLeast"/>
      <w:ind w:leftChars="-1" w:rightChars="0" w:firstLine="360" w:firstLineChars="-1"/>
      <w:jc w:val="both"/>
      <w:textDirection w:val="btLr"/>
      <w:textAlignment w:val="top"/>
      <w:outlineLvl w:val="0"/>
    </w:pPr>
    <w:rPr>
      <w:rFonts w:ascii="Bookman Old Style" w:cs="Bookman Old Style" w:hAnsi="Bookman Old Style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Rientrocorpodeltesto2Carattere">
    <w:name w:val="Rientro corpo del testo 2 Carattere"/>
    <w:next w:val="Rientrocorpodeltesto2Carattere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Bookman Old Style" w:cs="Bookman Old Style" w:hAnsi="Bookman Old Style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rpodeltestoCarattere">
    <w:name w:val="Corpo del testo Carattere"/>
    <w:next w:val="CorpodeltestoCarattere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ientrocorpodeltesto3">
    <w:name w:val="Rientro corpo del testo 3"/>
    <w:basedOn w:val="Normale"/>
    <w:next w:val="Rientrocorpodeltesto3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rFonts w:ascii="Bookman Old Style" w:cs="Bookman Old Style" w:hAnsi="Bookman Old Style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Rientrocorpodeltesto3Carattere">
    <w:name w:val="Rientro corpo del testo 3 Carattere"/>
    <w:next w:val="Rientrocorpodeltesto3Carattere"/>
    <w:autoRedefine w:val="0"/>
    <w:hidden w:val="0"/>
    <w:qFormat w:val="0"/>
    <w:rPr>
      <w:rFonts w:ascii="Arial" w:cs="Arial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umeropagina">
    <w:name w:val="Numero pagina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Palace Script MT" w:cs="Palace Script MT" w:eastAsia="MS Mincho" w:hAnsi="Palace Script MT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it-IT"/>
    </w:rPr>
  </w:style>
  <w:style w:type="character" w:styleId="Rimandocommento">
    <w:name w:val="Rimando commento"/>
    <w:next w:val="Rimandocomment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commentoCarattere">
    <w:name w:val="Testo commento Carattere"/>
    <w:next w:val="TestocommentoCarattere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0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etiyZ1xRdrK/v/XCFd7x0cC/ZA==">AMUW2mU5g1CFFB9YmppzxG6IrxeNy6ziawz5p29qmiNlnkJcYIKnQcHQE41ThQCQsXAeggwVXA9odDxyr8Yn09mu/nSiW4STqtbsACXaDXxUyBq4tJd2v60=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2019-04-30T09:13:00Z</dcterms:created>
  <dc:creator>maria-pastrello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str>0x01010029958AFEB7547F40A87D8033C3EBDB72</vt:lpstr>
  </property>
  <property fmtid="{D5CDD505-2E9C-101B-9397-08002B2CF9AE}" pid="3" name="ContentType">
    <vt:lpstr>Documento</vt:lpstr>
  </property>
</Properties>
</file>