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b w:val="1"/>
          <w:sz w:val="22"/>
          <w:szCs w:val="22"/>
        </w:rPr>
      </w:pPr>
      <w:bookmarkStart w:colFirst="0" w:colLast="0" w:name="_heading=h.30j0zll" w:id="0"/>
      <w:bookmarkEnd w:id="0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MODULO B </w:t>
      </w:r>
    </w:p>
    <w:p w:rsidR="00000000" w:rsidDel="00000000" w:rsidP="00000000" w:rsidRDefault="00000000" w:rsidRPr="00000000" w14:paraId="00000002">
      <w:pPr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SCHEDA PROGETTO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VALORIZZAZIONE DEL PATRIMONIO ARCHEOLOGICO VENETO</w:t>
      </w:r>
    </w:p>
    <w:p w:rsidR="00000000" w:rsidDel="00000000" w:rsidP="00000000" w:rsidRDefault="00000000" w:rsidRPr="00000000" w14:paraId="00000008">
      <w:pPr>
        <w:widowControl w:val="1"/>
        <w:spacing w:after="120" w:lineRule="auto"/>
        <w:ind w:left="2160" w:right="3" w:firstLine="720"/>
        <w:jc w:val="both"/>
        <w:rPr>
          <w:b w:val="1"/>
        </w:rPr>
      </w:pPr>
      <w:r w:rsidDel="00000000" w:rsidR="00000000" w:rsidRPr="00000000">
        <w:rPr>
          <w:sz w:val="22"/>
          <w:szCs w:val="22"/>
          <w:rtl w:val="0"/>
        </w:rPr>
        <w:t xml:space="preserve">LR n. 17/2019, artt. 3 e 17.  DGR 965/2022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SOGGETTO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TITOLO DEL PROGETTO ................................................................................................................ 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Anno</w:t>
      </w:r>
      <w:r w:rsidDel="00000000" w:rsidR="00000000" w:rsidRPr="00000000">
        <w:rPr>
          <w:rtl w:val="0"/>
        </w:rPr>
        <w:t xml:space="preserve"> 2022</w:t>
      </w:r>
      <w:r w:rsidDel="00000000" w:rsidR="00000000" w:rsidRPr="00000000">
        <w:rPr>
          <w:color w:val="000000"/>
          <w:rtl w:val="0"/>
        </w:rPr>
        <w:t xml:space="preserve"> (l’attività deve essere</w:t>
      </w:r>
      <w:r w:rsidDel="00000000" w:rsidR="00000000" w:rsidRPr="00000000">
        <w:rPr>
          <w:rtl w:val="0"/>
        </w:rPr>
        <w:t xml:space="preserve"> conclusa e rendicontata entro il 31/12/2022)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after="200" w:line="276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Numero delle pagine discrezionale. E’ possibile utilizzare la carta intestata del soggetto richiedente.</w:t>
      </w:r>
    </w:p>
    <w:tbl>
      <w:tblPr>
        <w:tblStyle w:val="Table1"/>
        <w:tblW w:w="9808.0" w:type="dxa"/>
        <w:jc w:val="left"/>
        <w:tblInd w:w="-15.0" w:type="dxa"/>
        <w:tblLayout w:type="fixed"/>
        <w:tblLook w:val="0000"/>
      </w:tblPr>
      <w:tblGrid>
        <w:gridCol w:w="9808"/>
        <w:tblGridChange w:id="0">
          <w:tblGrid>
            <w:gridCol w:w="98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1"/>
              <w:spacing w:after="200" w:line="276" w:lineRule="auto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BREVE PRESENTAZIONE DEL SOGGETTO PROPONENTE  (con riferimento all’esperienza pregressa nella realizzazione dell’iniziativa proposta o di iniziative analoghe, nonchè all’attività comunque svolta nell’ultimo triennio)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1"/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widowControl w:val="1"/>
        <w:spacing w:line="36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08.0" w:type="dxa"/>
        <w:jc w:val="left"/>
        <w:tblInd w:w="-15.0" w:type="dxa"/>
        <w:tblLayout w:type="fixed"/>
        <w:tblLook w:val="0000"/>
      </w:tblPr>
      <w:tblGrid>
        <w:gridCol w:w="9808"/>
        <w:tblGridChange w:id="0">
          <w:tblGrid>
            <w:gridCol w:w="980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widowControl w:val="1"/>
              <w:spacing w:after="200"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DESCRIZIONE DETTAGLIATA DEL PROGETTO (con indicazione dei tempi e luoghi di realizzazione e delle modalità di comunicazione e diffusione previste)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1"/>
              <w:spacing w:line="3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widowControl w:val="1"/>
        <w:spacing w:line="36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spacing w:line="36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CRITERI DI VALUTAZIONE </w:t>
      </w:r>
    </w:p>
    <w:tbl>
      <w:tblPr>
        <w:tblStyle w:val="Table3"/>
        <w:tblW w:w="96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85"/>
        <w:gridCol w:w="4815"/>
        <w:tblGridChange w:id="0">
          <w:tblGrid>
            <w:gridCol w:w="4785"/>
            <w:gridCol w:w="48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Criteri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Descrizione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C">
            <w:pPr>
              <w:widowControl w:val="1"/>
              <w:numPr>
                <w:ilvl w:val="1"/>
                <w:numId w:val="1"/>
              </w:numPr>
              <w:ind w:left="315" w:hanging="28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Valutazione del progetto presentato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widowControl w:val="1"/>
              <w:ind w:left="3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Valenza in rapporto alla realtà locale e alle potenzialità di sviluppo socio/economico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(intesa anche come capacità di coinvolgere e interessare i partecipanti in maniera continuativa e come potenzialità attrattiva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widowControl w:val="1"/>
              <w:ind w:left="34" w:firstLine="0"/>
              <w:rPr>
                <w:rFonts w:ascii="Calibri" w:cs="Calibri" w:eastAsia="Calibri" w:hAnsi="Calibri"/>
                <w:color w:val="00b05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Livello di sviluppo delle progettualità (e livello dei suoi contenuti)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widowControl w:val="1"/>
              <w:ind w:left="3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Rilevanza scientifica dei beni, del sito o della collezione oggetto dell’intervento (e qualificazione degli operatori)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1"/>
              <w:ind w:left="34" w:firstLine="0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Presenza nel progetto di elementi significativi di innovazione tecnologica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6">
            <w:pPr>
              <w:widowControl w:val="1"/>
              <w:ind w:left="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B) Dimensione finanziaria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Fino a euro 5.000,00 complessivi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Oltre euro 5.000,00 fino a euro 7.000,00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Oltre euro 7.000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E">
            <w:pPr>
              <w:widowControl w:val="1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C)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Compartecipazione economica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da parte del soggetto (e di altri soggetti pubblici o privati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2F">
            <w:pPr>
              <w:widowControl w:val="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commisurata  al costo complessivo dell’intero intervento; la compartecipazione deve essere documentata e rendicontabile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widowControl w:val="1"/>
              <w:ind w:left="31" w:firstLine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Dal 21% fino al 30%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widowControl w:val="1"/>
              <w:ind w:left="31" w:firstLine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dal 31% al 50%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widowControl w:val="1"/>
              <w:ind w:left="31" w:firstLine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oltre al 50%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7">
            <w:pPr>
              <w:widowControl w:val="1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D) Inserimento del progetto in una rete di valorizzazione del patrimonio archeologico veneto*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*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18"/>
                <w:szCs w:val="18"/>
                <w:rtl w:val="0"/>
              </w:rPr>
              <w:t xml:space="preserve">saranno oggetto di valutazione solo i partenariati documentati da lettere di adesione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fino a due enti/istituzioni;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 tre a cinque enti/istituzioni;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widowControl w:val="1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oltre  cinque enti/istituzioni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SCHEMA DI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BILANCIO PREVENTIVO DEL PROGETTO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7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8"/>
        <w:gridCol w:w="1417"/>
        <w:gridCol w:w="2948"/>
        <w:gridCol w:w="1560"/>
        <w:tblGridChange w:id="0">
          <w:tblGrid>
            <w:gridCol w:w="4248"/>
            <w:gridCol w:w="1417"/>
            <w:gridCol w:w="2948"/>
            <w:gridCol w:w="1560"/>
          </w:tblGrid>
        </w:tblGridChange>
      </w:tblGrid>
      <w:tr>
        <w:trPr>
          <w:cantSplit w:val="0"/>
          <w:trHeight w:val="8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SPESE PREVISTE</w:t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ENTRATE PREVISTE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Descrizione</w:t>
            </w:r>
          </w:p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Importo</w:t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Descrizione</w:t>
            </w:r>
          </w:p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Importo</w:t>
            </w:r>
          </w:p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widowControl w:val="1"/>
              <w:numPr>
                <w:ilvl w:val="0"/>
                <w:numId w:val="2"/>
              </w:numPr>
              <w:ind w:left="0" w:firstLine="0"/>
              <w:jc w:val="both"/>
              <w:rPr>
                <w:rFonts w:ascii="Calibri" w:cs="Calibri" w:eastAsia="Calibri" w:hAnsi="Calibri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spese relative a studi, indagini, progettazione, etc., nella misura massima del 20% dell’importo complessivo dell’intervento;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Finanziamento regionale richiesto</w:t>
            </w:r>
          </w:p>
        </w:tc>
        <w:tc>
          <w:tcPr/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widowControl w:val="1"/>
              <w:ind w:lef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b. spese relative all’organizzazione tecnica delle attività;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widowControl w:val="1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Contributi pubblici (specificare i soggetti)</w:t>
            </w:r>
          </w:p>
        </w:tc>
        <w:tc>
          <w:tcPr/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widowControl w:val="1"/>
              <w:ind w:left="141.73228346456688" w:firstLine="0"/>
              <w:jc w:val="both"/>
              <w:rPr>
                <w:sz w:val="22"/>
                <w:szCs w:val="22"/>
              </w:rPr>
            </w:pPr>
            <w:bookmarkStart w:colFirst="0" w:colLast="0" w:name="_heading=h.3znysh7" w:id="1"/>
            <w:bookmarkEnd w:id="1"/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c. spese per la realizzazione del progetto;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widowControl w:val="1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Contributi privati</w:t>
            </w:r>
          </w:p>
        </w:tc>
        <w:tc>
          <w:tcPr/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widowControl w:val="1"/>
              <w:ind w:left="141.73228346456688" w:firstLine="0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d. spese per l’IVA realmente e definitivamente sostenuta dall’attuatore, purché non recuperabile e nella misura in cui rimanga effettivamente a carico del beneficiario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widowControl w:val="1"/>
              <w:rPr>
                <w:color w:val="000000"/>
                <w:sz w:val="22"/>
                <w:szCs w:val="22"/>
              </w:rPr>
            </w:pPr>
            <w:bookmarkStart w:colFirst="0" w:colLast="0" w:name="_heading=h.gjdgxs" w:id="2"/>
            <w:bookmarkEnd w:id="2"/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Altr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altro</w:t>
            </w:r>
          </w:p>
        </w:tc>
        <w:tc>
          <w:tcPr/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widowControl w:val="1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Autofinanziamento</w:t>
            </w:r>
          </w:p>
        </w:tc>
        <w:tc>
          <w:tcPr/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3141.0" w:type="dxa"/>
        <w:jc w:val="left"/>
        <w:tblInd w:w="0.0" w:type="dxa"/>
        <w:tblLayout w:type="fixed"/>
        <w:tblLook w:val="0400"/>
      </w:tblPr>
      <w:tblGrid>
        <w:gridCol w:w="11261"/>
        <w:gridCol w:w="1880"/>
        <w:tblGridChange w:id="0">
          <w:tblGrid>
            <w:gridCol w:w="11261"/>
            <w:gridCol w:w="188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6E">
            <w:pPr>
              <w:widowControl w:val="1"/>
              <w:ind w:right="1052"/>
              <w:jc w:val="both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N.B.:  Il bilancio deve riportare lo stesso importo totale in entrata e in uscita (a pareggio) utilizzando la voce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70">
            <w:pPr>
              <w:widowControl w:val="1"/>
              <w:ind w:right="1052"/>
              <w:jc w:val="both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 “Autofinanziamento”  per indicare l'importo non coperto da altre entrate. </w:t>
            </w:r>
          </w:p>
          <w:p w:rsidR="00000000" w:rsidDel="00000000" w:rsidP="00000000" w:rsidRDefault="00000000" w:rsidRPr="00000000" w14:paraId="0000007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052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Il soggetto, pena inammissibilità dell’istanza, è tenuto a garantire, in sede di presentazione dell’istanza e di rendicontazione, il cofinanziamento, con fondi propri e/o altri fondi, del costo totale per almeno il 20% dell’importo. </w:t>
            </w:r>
          </w:p>
          <w:p w:rsidR="00000000" w:rsidDel="00000000" w:rsidP="00000000" w:rsidRDefault="00000000" w:rsidRPr="00000000" w14:paraId="00000072">
            <w:pPr>
              <w:widowControl w:val="1"/>
              <w:ind w:right="1052"/>
              <w:jc w:val="both"/>
              <w:rPr>
                <w:rFonts w:ascii="Calibri" w:cs="Calibri" w:eastAsia="Calibri" w:hAnsi="Calibri"/>
                <w:b w:val="1"/>
                <w:sz w:val="26"/>
                <w:szCs w:val="2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ab/>
        <w:t xml:space="preserve">      Timbro e firma 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Luogo e data </w:t>
        <w:tab/>
        <w:t xml:space="preserve">Legale Rappresentante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________________________ </w:t>
        <w:tab/>
        <w:t xml:space="preserve">__________________________</w:t>
        <w:tab/>
        <w:tab/>
        <w:tab/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upperLetter"/>
      <w:lvlText w:val="%2)"/>
      <w:lvlJc w:val="left"/>
      <w:pPr>
        <w:ind w:left="1636" w:hanging="360"/>
      </w:pPr>
      <w:rPr>
        <w:b w:val="1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/>
    </w:rPr>
  </w:style>
  <w:style w:type="paragraph" w:styleId="Titolo1">
    <w:name w:val="heading 1"/>
    <w:basedOn w:val="Standard"/>
    <w:next w:val="Normale"/>
    <w:link w:val="Titolo1Carattere"/>
    <w:uiPriority w:val="9"/>
    <w:qFormat w:val="1"/>
    <w:rsid w:val="00E95E22"/>
    <w:pPr>
      <w:spacing w:after="119" w:before="100"/>
      <w:outlineLvl w:val="0"/>
    </w:pPr>
    <w:rPr>
      <w:b w:val="1"/>
      <w:bCs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basedOn w:val="Carpredefinitoparagrafo"/>
    <w:link w:val="Titolo1"/>
    <w:uiPriority w:val="9"/>
    <w:locked w:val="1"/>
    <w:rsid w:val="00E95E22"/>
    <w:rPr>
      <w:rFonts w:ascii="Times New Roman" w:cs="Tahoma" w:hAnsi="Times New Roman"/>
      <w:b w:val="1"/>
      <w:bCs w:val="1"/>
      <w:kern w:val="3"/>
      <w:sz w:val="48"/>
      <w:szCs w:val="48"/>
      <w:lang w:bidi="fa-IR" w:eastAsia="ja-JP" w:val="de-DE"/>
    </w:rPr>
  </w:style>
  <w:style w:type="paragraph" w:styleId="Standard" w:customStyle="1">
    <w:name w:val="Standard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/>
    </w:rPr>
  </w:style>
  <w:style w:type="paragraph" w:styleId="TableContents" w:customStyle="1">
    <w:name w:val="Table Contents"/>
    <w:basedOn w:val="Standard"/>
    <w:rsid w:val="00E95E22"/>
    <w:pPr>
      <w:suppressLineNumbers w:val="1"/>
    </w:pPr>
  </w:style>
  <w:style w:type="paragraph" w:styleId="Revisione">
    <w:name w:val="Revision"/>
    <w:hidden w:val="1"/>
    <w:uiPriority w:val="99"/>
    <w:semiHidden w:val="1"/>
    <w:rsid w:val="00BE4936"/>
    <w:rPr>
      <w:rFonts w:cs="Tahoma"/>
      <w:kern w:val="3"/>
      <w:lang w:bidi="fa-IR" w:eastAsia="ja-JP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E4936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sid w:val="00BE4936"/>
    <w:rPr>
      <w:rFonts w:ascii="Tahoma" w:cs="Tahoma" w:hAnsi="Tahoma"/>
      <w:kern w:val="3"/>
      <w:sz w:val="16"/>
      <w:szCs w:val="16"/>
      <w:lang w:bidi="fa-IR" w:eastAsia="ja-JP" w:val="de-DE"/>
    </w:rPr>
  </w:style>
  <w:style w:type="table" w:styleId="Grigliatabella">
    <w:name w:val="Table Grid"/>
    <w:basedOn w:val="Tabellanormale"/>
    <w:uiPriority w:val="59"/>
    <w:rsid w:val="00BE493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Pidipagina">
    <w:name w:val="footer"/>
    <w:basedOn w:val="Normale"/>
    <w:link w:val="Pidipagina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NormaleWeb">
    <w:name w:val="Normal (Web)"/>
    <w:basedOn w:val="Normale"/>
    <w:uiPriority w:val="99"/>
    <w:semiHidden w:val="1"/>
    <w:unhideWhenUsed w:val="1"/>
    <w:rsid w:val="00C066DF"/>
    <w:pPr>
      <w:widowControl w:val="1"/>
      <w:suppressAutoHyphens w:val="0"/>
      <w:autoSpaceDN w:val="1"/>
      <w:spacing w:after="100" w:afterAutospacing="1" w:before="100" w:beforeAutospacing="1"/>
      <w:textAlignment w:val="auto"/>
    </w:pPr>
    <w:rPr>
      <w:rFonts w:cs="Times New Roman"/>
      <w:kern w:val="0"/>
      <w:lang w:bidi="ar-SA" w:eastAsia="it-IT"/>
    </w:rPr>
  </w:style>
  <w:style w:type="table" w:styleId="a7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8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9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b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c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d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e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0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1" w:customStyle="1">
    <w:basedOn w:val="TableNormal1"/>
    <w:tblPr>
      <w:tblStyleRowBandSize w:val="1"/>
      <w:tblStyleColBandSize w:val="1"/>
    </w:tblPr>
  </w:style>
  <w:style w:type="table" w:styleId="af2" w:customStyle="1">
    <w:basedOn w:val="TableNormal1"/>
    <w:tblPr>
      <w:tblStyleRowBandSize w:val="1"/>
      <w:tblStyleColBandSize w:val="1"/>
    </w:tblPr>
  </w:style>
  <w:style w:type="table" w:styleId="af3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4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+pIrMn3Ze3FEJHjdj/O2+qACuQ==">AMUW2mWRindU/s0A4jd4ja8xNy6aJSu3xQuYQS5IEwXkLZ/oqW9VMCN1xOtDQ4qZsD/XDdn1VxEvLX1LZIN0/D6sc8ShneUW1uW/NEe0kafXx353+isJgmeuFSo6YvByY4vaSb0EIQrknSXSJwLHythmH1whL134lg==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2022-08-03T12:21:00Z</dcterms:created>
  <dc:creator>claudia-lucchetta</dc:creator>
</cp:coreProperties>
</file>