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A6C" w:rsidRDefault="001D1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i/>
          <w:color w:val="000000"/>
          <w:sz w:val="18"/>
          <w:szCs w:val="18"/>
        </w:rPr>
      </w:pPr>
      <w:bookmarkStart w:id="0" w:name="_GoBack"/>
      <w:bookmarkEnd w:id="0"/>
      <w:r>
        <w:rPr>
          <w:rFonts w:eastAsia="Arial"/>
          <w:b/>
          <w:color w:val="000000"/>
          <w:sz w:val="22"/>
          <w:szCs w:val="22"/>
        </w:rPr>
        <w:t xml:space="preserve">Modello di </w:t>
      </w:r>
      <w:r>
        <w:rPr>
          <w:rFonts w:eastAsia="Arial"/>
          <w:b/>
          <w:color w:val="000000"/>
          <w:sz w:val="22"/>
          <w:szCs w:val="22"/>
        </w:rPr>
        <w:br/>
      </w:r>
      <w:r>
        <w:rPr>
          <w:rFonts w:eastAsia="Arial"/>
          <w:b/>
          <w:sz w:val="22"/>
          <w:szCs w:val="22"/>
        </w:rPr>
        <w:t>RELAZIONE TECNICA SUL BENE O COMPLESSO DI BENI INTERESSATI </w:t>
      </w:r>
      <w:r>
        <w:rPr>
          <w:rFonts w:eastAsia="Arial"/>
          <w:b/>
          <w:color w:val="000000"/>
          <w:sz w:val="22"/>
          <w:szCs w:val="22"/>
        </w:rPr>
        <w:t xml:space="preserve"> </w:t>
      </w:r>
      <w:r>
        <w:rPr>
          <w:rFonts w:eastAsia="Arial"/>
          <w:b/>
          <w:color w:val="000000"/>
          <w:sz w:val="22"/>
          <w:szCs w:val="22"/>
        </w:rPr>
        <w:br/>
      </w:r>
      <w:r>
        <w:rPr>
          <w:rFonts w:eastAsia="Arial"/>
          <w:i/>
          <w:sz w:val="18"/>
          <w:szCs w:val="18"/>
        </w:rPr>
        <w:t>a</w:t>
      </w:r>
      <w:r>
        <w:rPr>
          <w:rFonts w:eastAsia="Arial"/>
          <w:i/>
          <w:color w:val="000000"/>
          <w:sz w:val="18"/>
          <w:szCs w:val="18"/>
        </w:rPr>
        <w:t>llega</w:t>
      </w:r>
      <w:r>
        <w:rPr>
          <w:rFonts w:eastAsia="Arial"/>
          <w:i/>
          <w:sz w:val="18"/>
          <w:szCs w:val="18"/>
        </w:rPr>
        <w:t>to alla dom</w:t>
      </w:r>
      <w:r>
        <w:rPr>
          <w:rFonts w:eastAsia="Arial"/>
          <w:i/>
          <w:color w:val="000000"/>
          <w:sz w:val="18"/>
          <w:szCs w:val="18"/>
        </w:rPr>
        <w:t xml:space="preserve">anda di contributo presentata ai sensi della L.R. 17/2019, art. 17 </w:t>
      </w:r>
      <w:r>
        <w:rPr>
          <w:rFonts w:eastAsia="Arial"/>
          <w:i/>
          <w:color w:val="000000"/>
          <w:sz w:val="18"/>
          <w:szCs w:val="18"/>
        </w:rPr>
        <w:br/>
      </w:r>
      <w:r>
        <w:rPr>
          <w:rFonts w:eastAsia="Arial"/>
          <w:i/>
          <w:sz w:val="18"/>
          <w:szCs w:val="18"/>
        </w:rPr>
        <w:t>“</w:t>
      </w:r>
      <w:r>
        <w:rPr>
          <w:rFonts w:eastAsia="Arial"/>
          <w:i/>
          <w:color w:val="000000"/>
          <w:sz w:val="18"/>
          <w:szCs w:val="18"/>
        </w:rPr>
        <w:t>Interventi per la salvaguardia di beni mobili, di proprietà di Comuni con popolazione inferiore ai trentamila abitanti, che abbiano particolare valore storico e artistico</w:t>
      </w:r>
      <w:r>
        <w:rPr>
          <w:rFonts w:eastAsia="Arial"/>
          <w:i/>
          <w:sz w:val="18"/>
          <w:szCs w:val="18"/>
        </w:rPr>
        <w:t>”</w:t>
      </w:r>
      <w:r>
        <w:rPr>
          <w:rFonts w:eastAsia="Arial"/>
          <w:i/>
          <w:color w:val="000000"/>
          <w:sz w:val="18"/>
          <w:szCs w:val="18"/>
        </w:rPr>
        <w:t> </w:t>
      </w:r>
    </w:p>
    <w:p w:rsidR="00D02A6C" w:rsidRDefault="001D1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sz w:val="22"/>
          <w:szCs w:val="22"/>
        </w:rPr>
        <w:br/>
      </w:r>
      <w:r>
        <w:rPr>
          <w:rFonts w:eastAsia="Arial"/>
          <w:b/>
          <w:color w:val="000000"/>
          <w:sz w:val="22"/>
          <w:szCs w:val="22"/>
        </w:rPr>
        <w:t>COMUNE D</w:t>
      </w:r>
      <w:r>
        <w:rPr>
          <w:rFonts w:eastAsia="Arial"/>
          <w:b/>
          <w:sz w:val="22"/>
          <w:szCs w:val="22"/>
        </w:rPr>
        <w:t>I</w:t>
      </w:r>
      <w:r>
        <w:rPr>
          <w:rFonts w:eastAsia="Arial"/>
          <w:color w:val="000000"/>
          <w:sz w:val="22"/>
          <w:szCs w:val="22"/>
        </w:rPr>
        <w:t>_________________________________________________________________________</w:t>
      </w:r>
      <w:r>
        <w:rPr>
          <w:rFonts w:eastAsia="Arial"/>
          <w:color w:val="000000"/>
          <w:sz w:val="22"/>
          <w:szCs w:val="22"/>
        </w:rPr>
        <w:t>____</w:t>
      </w:r>
    </w:p>
    <w:p w:rsidR="00D02A6C" w:rsidRDefault="00D02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sz w:val="22"/>
          <w:szCs w:val="22"/>
        </w:rPr>
      </w:pPr>
    </w:p>
    <w:tbl>
      <w:tblPr>
        <w:tblStyle w:val="a1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INTRODUZIONE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i/>
                <w:sz w:val="22"/>
                <w:szCs w:val="22"/>
              </w:rPr>
              <w:t>(informazioni di carattere generale sul contesto, eventuale fondo o raccolta storica di pertinenza dei beni, relazioni fra gli oggetti, etc.)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D02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sz w:val="22"/>
                <w:szCs w:val="22"/>
              </w:rPr>
            </w:pPr>
          </w:p>
        </w:tc>
      </w:tr>
    </w:tbl>
    <w:p w:rsidR="00D02A6C" w:rsidRDefault="00D02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2"/>
          <w:szCs w:val="12"/>
        </w:rPr>
      </w:pPr>
    </w:p>
    <w:p w:rsidR="00D02A6C" w:rsidRDefault="001D1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sz w:val="16"/>
          <w:szCs w:val="16"/>
        </w:rPr>
      </w:pPr>
      <w:r>
        <w:rPr>
          <w:rFonts w:eastAsia="Arial"/>
          <w:b/>
          <w:color w:val="000000"/>
          <w:sz w:val="22"/>
          <w:szCs w:val="22"/>
        </w:rPr>
        <w:t>ELENCO</w:t>
      </w:r>
      <w:r>
        <w:rPr>
          <w:rFonts w:eastAsia="Arial"/>
          <w:color w:val="000000"/>
          <w:sz w:val="22"/>
          <w:szCs w:val="22"/>
        </w:rPr>
        <w:t xml:space="preserve"> dei beni mobili</w:t>
      </w:r>
      <w:r>
        <w:rPr>
          <w:rFonts w:eastAsia="Arial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 xml:space="preserve">per ciascun oggetto </w:t>
      </w:r>
      <w:r>
        <w:rPr>
          <w:rFonts w:eastAsia="Arial"/>
          <w:sz w:val="22"/>
          <w:szCs w:val="22"/>
        </w:rPr>
        <w:t>dettagliare</w:t>
      </w:r>
      <w:r>
        <w:rPr>
          <w:rFonts w:eastAsia="Arial"/>
          <w:color w:val="000000"/>
          <w:sz w:val="22"/>
          <w:szCs w:val="22"/>
        </w:rPr>
        <w:t xml:space="preserve"> le seguenti voci:</w:t>
      </w:r>
      <w:r>
        <w:rPr>
          <w:rFonts w:eastAsia="Arial"/>
          <w:color w:val="000000"/>
          <w:sz w:val="22"/>
          <w:szCs w:val="22"/>
        </w:rPr>
        <w:br/>
      </w:r>
    </w:p>
    <w:tbl>
      <w:tblPr>
        <w:tblStyle w:val="a2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a) definizione dell’oggetto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b) descrizione dell’oggetto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22"/>
                <w:szCs w:val="22"/>
              </w:rPr>
              <w:t xml:space="preserve">c) localizzazione </w:t>
            </w:r>
            <w:r>
              <w:rPr>
                <w:rFonts w:eastAsia="Arial"/>
                <w:sz w:val="18"/>
                <w:szCs w:val="18"/>
              </w:rPr>
              <w:t>(</w:t>
            </w:r>
            <w:r>
              <w:rPr>
                <w:rFonts w:eastAsia="Arial"/>
                <w:i/>
                <w:sz w:val="18"/>
                <w:szCs w:val="18"/>
              </w:rPr>
              <w:t>collocazione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i/>
                <w:sz w:val="18"/>
                <w:szCs w:val="18"/>
              </w:rPr>
              <w:t>attuale, luogo di conservazione</w:t>
            </w:r>
            <w:r>
              <w:rPr>
                <w:rFonts w:eastAsia="Arial"/>
                <w:sz w:val="18"/>
                <w:szCs w:val="18"/>
              </w:rPr>
              <w:t>)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22"/>
                <w:szCs w:val="22"/>
              </w:rPr>
              <w:t xml:space="preserve">d) cronologia </w:t>
            </w:r>
            <w:r>
              <w:rPr>
                <w:rFonts w:eastAsia="Arial"/>
                <w:sz w:val="18"/>
                <w:szCs w:val="18"/>
              </w:rPr>
              <w:t>(</w:t>
            </w:r>
            <w:r>
              <w:rPr>
                <w:rFonts w:eastAsia="Arial"/>
                <w:i/>
                <w:sz w:val="18"/>
                <w:szCs w:val="18"/>
              </w:rPr>
              <w:t>specifica, se nota, con citazione delle fonti o comunque generica, il più possibile approssimata</w:t>
            </w:r>
            <w:r>
              <w:rPr>
                <w:rFonts w:eastAsia="Arial"/>
                <w:sz w:val="18"/>
                <w:szCs w:val="18"/>
              </w:rPr>
              <w:t>)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22"/>
                <w:szCs w:val="22"/>
              </w:rPr>
              <w:t xml:space="preserve">e) attribuzione </w:t>
            </w:r>
            <w:r>
              <w:rPr>
                <w:rFonts w:eastAsia="Arial"/>
                <w:sz w:val="18"/>
                <w:szCs w:val="18"/>
              </w:rPr>
              <w:t>(</w:t>
            </w:r>
            <w:r>
              <w:rPr>
                <w:rFonts w:eastAsia="Arial"/>
                <w:i/>
                <w:sz w:val="18"/>
                <w:szCs w:val="18"/>
              </w:rPr>
              <w:t>artista, artefice e/o ambito culturale di produzione</w:t>
            </w:r>
            <w:r>
              <w:rPr>
                <w:rFonts w:eastAsia="Arial"/>
                <w:sz w:val="18"/>
                <w:szCs w:val="18"/>
              </w:rPr>
              <w:t>)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f) caratteristiche del bene in relazione al suo contesto territoriale originario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g) materia e tecnica di esecuzione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22"/>
                <w:szCs w:val="22"/>
              </w:rPr>
              <w:t>h) misure</w:t>
            </w:r>
            <w:r>
              <w:rPr>
                <w:rFonts w:eastAsia="Arial"/>
                <w:sz w:val="18"/>
                <w:szCs w:val="18"/>
              </w:rPr>
              <w:t xml:space="preserve"> (</w:t>
            </w:r>
            <w:r>
              <w:rPr>
                <w:rFonts w:eastAsia="Arial"/>
                <w:i/>
                <w:sz w:val="18"/>
                <w:szCs w:val="18"/>
              </w:rPr>
              <w:t>indicando le unità impiegate</w:t>
            </w:r>
            <w:r>
              <w:rPr>
                <w:rFonts w:eastAsia="Arial"/>
                <w:sz w:val="18"/>
                <w:szCs w:val="18"/>
              </w:rPr>
              <w:t>)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22"/>
                <w:szCs w:val="22"/>
              </w:rPr>
              <w:t xml:space="preserve">i) stato di conservazione </w:t>
            </w:r>
            <w:r>
              <w:rPr>
                <w:rFonts w:eastAsia="Arial"/>
                <w:sz w:val="18"/>
                <w:szCs w:val="18"/>
              </w:rPr>
              <w:t>(</w:t>
            </w:r>
            <w:r>
              <w:rPr>
                <w:rFonts w:eastAsia="Arial"/>
                <w:i/>
                <w:sz w:val="18"/>
                <w:szCs w:val="18"/>
              </w:rPr>
              <w:t>oltre che in forma analitica ed estesa, anche indicando in sintesi un solo grado nella scala:</w:t>
            </w:r>
            <w:r>
              <w:rPr>
                <w:rFonts w:eastAsia="Arial"/>
                <w:sz w:val="18"/>
                <w:szCs w:val="18"/>
              </w:rPr>
              <w:t xml:space="preserve"> □ </w:t>
            </w:r>
            <w:r>
              <w:rPr>
                <w:rFonts w:eastAsia="Arial"/>
                <w:i/>
                <w:sz w:val="18"/>
                <w:szCs w:val="18"/>
              </w:rPr>
              <w:t>pessimo</w:t>
            </w:r>
            <w:r>
              <w:rPr>
                <w:rFonts w:eastAsia="Arial"/>
                <w:sz w:val="18"/>
                <w:szCs w:val="18"/>
              </w:rPr>
              <w:t xml:space="preserve"> □ </w:t>
            </w:r>
            <w:r>
              <w:rPr>
                <w:rFonts w:eastAsia="Arial"/>
                <w:i/>
                <w:sz w:val="18"/>
                <w:szCs w:val="18"/>
              </w:rPr>
              <w:t>cattivo</w:t>
            </w:r>
            <w:r>
              <w:rPr>
                <w:rFonts w:eastAsia="Arial"/>
                <w:sz w:val="18"/>
                <w:szCs w:val="18"/>
              </w:rPr>
              <w:t xml:space="preserve"> □ </w:t>
            </w:r>
            <w:r>
              <w:rPr>
                <w:rFonts w:eastAsia="Arial"/>
                <w:i/>
                <w:sz w:val="18"/>
                <w:szCs w:val="18"/>
              </w:rPr>
              <w:t>mediocre</w:t>
            </w:r>
            <w:r>
              <w:rPr>
                <w:rFonts w:eastAsia="Arial"/>
                <w:sz w:val="18"/>
                <w:szCs w:val="18"/>
              </w:rPr>
              <w:t xml:space="preserve"> □ </w:t>
            </w:r>
            <w:r>
              <w:rPr>
                <w:rFonts w:eastAsia="Arial"/>
                <w:i/>
                <w:sz w:val="18"/>
                <w:szCs w:val="18"/>
              </w:rPr>
              <w:t>discreto</w:t>
            </w:r>
            <w:r>
              <w:rPr>
                <w:rFonts w:eastAsia="Arial"/>
                <w:sz w:val="18"/>
                <w:szCs w:val="18"/>
              </w:rPr>
              <w:t xml:space="preserve"> □ </w:t>
            </w:r>
            <w:r>
              <w:rPr>
                <w:rFonts w:eastAsia="Arial"/>
                <w:i/>
                <w:sz w:val="18"/>
                <w:szCs w:val="18"/>
              </w:rPr>
              <w:t>buono</w:t>
            </w:r>
            <w:r>
              <w:rPr>
                <w:rFonts w:eastAsia="Arial"/>
                <w:sz w:val="18"/>
                <w:szCs w:val="18"/>
              </w:rPr>
              <w:t>)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l) condizione giuridica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m) vincoli di tutela con indicazione atto/decreto di vincolo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n) provenienza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o) noti</w:t>
            </w:r>
            <w:r>
              <w:rPr>
                <w:rFonts w:eastAsia="Arial"/>
                <w:sz w:val="22"/>
                <w:szCs w:val="22"/>
              </w:rPr>
              <w:t>zie storico critiche</w:t>
            </w:r>
          </w:p>
        </w:tc>
      </w:tr>
      <w:tr w:rsidR="00D02A6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p) fonti e documenti, bibliografia</w:t>
            </w:r>
          </w:p>
        </w:tc>
      </w:tr>
    </w:tbl>
    <w:p w:rsidR="00D02A6C" w:rsidRDefault="00D02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2"/>
          <w:szCs w:val="12"/>
        </w:rPr>
      </w:pPr>
    </w:p>
    <w:p w:rsidR="00D02A6C" w:rsidRDefault="001D1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ALLEGATI:</w:t>
      </w:r>
    </w:p>
    <w:p w:rsidR="00D02A6C" w:rsidRDefault="00D02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sz w:val="10"/>
          <w:szCs w:val="10"/>
        </w:rPr>
      </w:pPr>
    </w:p>
    <w:tbl>
      <w:tblPr>
        <w:tblStyle w:val="a3"/>
        <w:tblW w:w="107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"/>
        <w:gridCol w:w="10500"/>
      </w:tblGrid>
      <w:tr w:rsidR="00D02A6C"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D02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0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right="-17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documentazione fotografica completa, in buona risoluzione;</w:t>
            </w:r>
          </w:p>
        </w:tc>
      </w:tr>
      <w:tr w:rsidR="00D02A6C"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D02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0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eventuali elaborati grafici e multimediali </w:t>
            </w:r>
            <w:r>
              <w:rPr>
                <w:rFonts w:eastAsia="Arial"/>
                <w:i/>
                <w:sz w:val="18"/>
                <w:szCs w:val="18"/>
              </w:rPr>
              <w:t xml:space="preserve">(qualora gli elaborati siano in formati diversi dal .pdf devono essere inviati, entro la scadenza del Bando, separatamente via mail all’indirizzo </w:t>
            </w:r>
            <w:r>
              <w:rPr>
                <w:rFonts w:eastAsia="Arial"/>
                <w:i/>
                <w:sz w:val="18"/>
                <w:szCs w:val="18"/>
                <w:u w:val="single"/>
              </w:rPr>
              <w:t>benieserviziculturali</w:t>
            </w:r>
            <w:hyperlink r:id="rId7">
              <w:r>
                <w:rPr>
                  <w:rFonts w:eastAsia="Arial"/>
                  <w:i/>
                  <w:sz w:val="18"/>
                  <w:szCs w:val="18"/>
                  <w:u w:val="single"/>
                </w:rPr>
                <w:t>@regione.veneto.it</w:t>
              </w:r>
            </w:hyperlink>
            <w:r>
              <w:rPr>
                <w:rFonts w:eastAsia="Arial"/>
                <w:i/>
                <w:sz w:val="18"/>
                <w:szCs w:val="18"/>
              </w:rPr>
              <w:t>, speci</w:t>
            </w:r>
            <w:r>
              <w:rPr>
                <w:rFonts w:eastAsia="Arial"/>
                <w:i/>
                <w:sz w:val="18"/>
                <w:szCs w:val="18"/>
              </w:rPr>
              <w:t>ficando in oggetto: “Domanda L.R. 17/2019, art. 17 – Salvaguardia Beni Mobili – Allegati multimediali alla relazione”)</w:t>
            </w:r>
          </w:p>
        </w:tc>
      </w:tr>
    </w:tbl>
    <w:p w:rsidR="00D02A6C" w:rsidRDefault="00D02A6C">
      <w:pPr>
        <w:spacing w:line="276" w:lineRule="auto"/>
        <w:ind w:left="0" w:hanging="2"/>
        <w:rPr>
          <w:rFonts w:eastAsia="Arial"/>
          <w:b/>
          <w:sz w:val="22"/>
          <w:szCs w:val="22"/>
        </w:rPr>
      </w:pPr>
    </w:p>
    <w:tbl>
      <w:tblPr>
        <w:tblStyle w:val="a4"/>
        <w:tblW w:w="1072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6375"/>
      </w:tblGrid>
      <w:tr w:rsidR="00D02A6C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widowControl w:val="0"/>
              <w:ind w:left="0" w:hanging="2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DATA E LUOGO </w:t>
            </w:r>
          </w:p>
        </w:tc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A6C" w:rsidRDefault="001D1B9E">
            <w:pPr>
              <w:widowControl w:val="0"/>
              <w:ind w:left="0" w:hanging="2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FIRMA</w:t>
            </w:r>
          </w:p>
        </w:tc>
      </w:tr>
    </w:tbl>
    <w:p w:rsidR="00D02A6C" w:rsidRDefault="00D02A6C">
      <w:pPr>
        <w:spacing w:line="276" w:lineRule="auto"/>
        <w:ind w:left="0" w:hanging="2"/>
        <w:rPr>
          <w:rFonts w:eastAsia="Arial"/>
          <w:sz w:val="22"/>
          <w:szCs w:val="22"/>
        </w:rPr>
      </w:pPr>
    </w:p>
    <w:sectPr w:rsidR="00D02A6C">
      <w:headerReference w:type="default" r:id="rId8"/>
      <w:footerReference w:type="default" r:id="rId9"/>
      <w:headerReference w:type="first" r:id="rId10"/>
      <w:pgSz w:w="11906" w:h="16838"/>
      <w:pgMar w:top="566" w:right="566" w:bottom="566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B9E" w:rsidRDefault="001D1B9E">
      <w:pPr>
        <w:spacing w:line="240" w:lineRule="auto"/>
        <w:ind w:left="0" w:hanging="2"/>
      </w:pPr>
      <w:r>
        <w:separator/>
      </w:r>
    </w:p>
  </w:endnote>
  <w:endnote w:type="continuationSeparator" w:id="0">
    <w:p w:rsidR="001D1B9E" w:rsidRDefault="001D1B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6C" w:rsidRDefault="001D1B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B9E" w:rsidRDefault="001D1B9E">
      <w:pPr>
        <w:spacing w:line="240" w:lineRule="auto"/>
        <w:ind w:left="0" w:hanging="2"/>
      </w:pPr>
      <w:r>
        <w:separator/>
      </w:r>
    </w:p>
  </w:footnote>
  <w:footnote w:type="continuationSeparator" w:id="0">
    <w:p w:rsidR="001D1B9E" w:rsidRDefault="001D1B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6C" w:rsidRDefault="00D02A6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6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D02A6C">
      <w:trPr>
        <w:trHeight w:val="443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D02A6C" w:rsidRDefault="001D1B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  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D02A6C" w:rsidRDefault="00D02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6C" w:rsidRDefault="00D02A6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5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D02A6C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D02A6C" w:rsidRDefault="001D1B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>
                <wp:extent cx="2295525" cy="284480"/>
                <wp:effectExtent l="0" t="0" r="0" b="0"/>
                <wp:docPr id="10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D02A6C" w:rsidRDefault="001D1B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D02A6C" w:rsidRDefault="00D02A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D02A6C" w:rsidRDefault="001D1B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 xml:space="preserve">Allegato al Decreto n.                del  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 w:rsidR="00377968">
            <w:rPr>
              <w:rFonts w:ascii="Times New Roman" w:hAnsi="Times New Roman" w:cs="Times New Roman"/>
              <w:color w:val="000000"/>
            </w:rPr>
            <w:fldChar w:fldCharType="separate"/>
          </w:r>
          <w:r w:rsidR="00377968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 w:rsidR="00377968">
            <w:rPr>
              <w:rFonts w:ascii="Times New Roman" w:hAnsi="Times New Roman" w:cs="Times New Roman"/>
              <w:color w:val="000000"/>
            </w:rPr>
            <w:fldChar w:fldCharType="separate"/>
          </w:r>
          <w:r w:rsidR="00377968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D02A6C" w:rsidRDefault="00D02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6C"/>
    <w:rsid w:val="001D1B9E"/>
    <w:rsid w:val="00377968"/>
    <w:rsid w:val="00D0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C9FBB-5300-4844-9FD3-0300BF80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  <w:lang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  <w:lang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  <w:lang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  <w:lang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zioneculturale@regione.vene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56QG33iKnDAESGKnPpB7JjVc2w==">AMUW2mXvvLy0boIqJWULc6EX6UOePScov1hhD1IP15Brb9IbLN7LHsqFoeNG6eztA1duQo9lYgvkwsmrEI+PJ3xzWZZH23MPQVQtoVN/mQf+7T8jsr0LJNQ=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Lucia Vivian</cp:lastModifiedBy>
  <cp:revision>2</cp:revision>
  <dcterms:created xsi:type="dcterms:W3CDTF">2022-07-08T07:54:00Z</dcterms:created>
  <dcterms:modified xsi:type="dcterms:W3CDTF">2022-07-08T07:54:00Z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