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8CE7" w14:textId="77777777" w:rsidR="00F1058C" w:rsidRDefault="00F1058C" w:rsidP="00F1058C">
      <w:pPr>
        <w:pStyle w:val="Heading3"/>
        <w:spacing w:before="77"/>
        <w:ind w:left="115"/>
        <w:jc w:val="center"/>
      </w:pPr>
      <w:r>
        <w:t>ALLEGATO A6</w:t>
      </w:r>
    </w:p>
    <w:p w14:paraId="11C054F6" w14:textId="77777777" w:rsidR="00F1058C" w:rsidRDefault="00F1058C" w:rsidP="00F1058C">
      <w:pPr>
        <w:pStyle w:val="BodyText"/>
        <w:rPr>
          <w:b/>
          <w:sz w:val="24"/>
        </w:rPr>
      </w:pPr>
    </w:p>
    <w:p w14:paraId="1A880915" w14:textId="77777777" w:rsidR="00F1058C" w:rsidRDefault="00F1058C" w:rsidP="00F1058C">
      <w:pPr>
        <w:pStyle w:val="BodyText"/>
        <w:spacing w:before="9"/>
        <w:rPr>
          <w:b/>
          <w:sz w:val="25"/>
        </w:rPr>
      </w:pPr>
    </w:p>
    <w:p w14:paraId="6FD12871" w14:textId="77777777" w:rsidR="00F1058C" w:rsidRDefault="00F1058C" w:rsidP="00F1058C">
      <w:pPr>
        <w:ind w:left="493" w:right="361" w:hanging="1"/>
        <w:jc w:val="both"/>
        <w:rPr>
          <w:b/>
        </w:rPr>
      </w:pPr>
      <w:r>
        <w:rPr>
          <w:b/>
        </w:rPr>
        <w:t>Programma</w:t>
      </w:r>
      <w:r>
        <w:rPr>
          <w:b/>
          <w:spacing w:val="-15"/>
        </w:rPr>
        <w:t xml:space="preserve"> </w:t>
      </w:r>
      <w:r>
        <w:rPr>
          <w:b/>
        </w:rPr>
        <w:t>Operativo</w:t>
      </w:r>
      <w:r>
        <w:rPr>
          <w:b/>
          <w:spacing w:val="-10"/>
        </w:rPr>
        <w:t xml:space="preserve"> </w:t>
      </w:r>
      <w:r>
        <w:rPr>
          <w:b/>
        </w:rPr>
        <w:t>Regionale</w:t>
      </w:r>
      <w:r>
        <w:rPr>
          <w:b/>
          <w:spacing w:val="-15"/>
        </w:rPr>
        <w:t xml:space="preserve"> </w:t>
      </w:r>
      <w:r>
        <w:rPr>
          <w:b/>
        </w:rPr>
        <w:t>(POR),</w:t>
      </w:r>
      <w:r>
        <w:rPr>
          <w:b/>
          <w:spacing w:val="-9"/>
        </w:rPr>
        <w:t xml:space="preserve"> </w:t>
      </w:r>
      <w:r>
        <w:rPr>
          <w:b/>
        </w:rPr>
        <w:t>parte</w:t>
      </w:r>
      <w:r>
        <w:rPr>
          <w:b/>
          <w:spacing w:val="-12"/>
        </w:rPr>
        <w:t xml:space="preserve"> </w:t>
      </w:r>
      <w:r>
        <w:rPr>
          <w:b/>
        </w:rPr>
        <w:t>FESR,</w:t>
      </w:r>
      <w:r>
        <w:rPr>
          <w:b/>
          <w:spacing w:val="-10"/>
        </w:rPr>
        <w:t xml:space="preserve"> </w:t>
      </w:r>
      <w:r>
        <w:rPr>
          <w:b/>
        </w:rPr>
        <w:t>della</w:t>
      </w:r>
      <w:r>
        <w:rPr>
          <w:b/>
          <w:spacing w:val="-10"/>
        </w:rPr>
        <w:t xml:space="preserve"> </w:t>
      </w:r>
      <w:r>
        <w:rPr>
          <w:b/>
        </w:rPr>
        <w:t>Regione</w:t>
      </w:r>
      <w:r>
        <w:rPr>
          <w:b/>
          <w:spacing w:val="-15"/>
        </w:rPr>
        <w:t xml:space="preserve"> </w:t>
      </w:r>
      <w:r>
        <w:rPr>
          <w:b/>
        </w:rPr>
        <w:t>del</w:t>
      </w:r>
      <w:r>
        <w:rPr>
          <w:b/>
          <w:spacing w:val="-13"/>
        </w:rPr>
        <w:t xml:space="preserve"> </w:t>
      </w:r>
      <w:r>
        <w:rPr>
          <w:b/>
        </w:rPr>
        <w:t>Veneto,</w:t>
      </w:r>
      <w:r>
        <w:rPr>
          <w:b/>
          <w:spacing w:val="-11"/>
        </w:rPr>
        <w:t xml:space="preserve"> </w:t>
      </w:r>
      <w:r>
        <w:rPr>
          <w:b/>
        </w:rPr>
        <w:t>Programmazione</w:t>
      </w:r>
      <w:r>
        <w:rPr>
          <w:b/>
          <w:spacing w:val="-11"/>
        </w:rPr>
        <w:t xml:space="preserve"> </w:t>
      </w:r>
      <w:r>
        <w:rPr>
          <w:b/>
        </w:rPr>
        <w:t>2014- 2020, Asse 2 “Agenda Digitale”, Priorità d’investimento: 2 (a) – “Rafforzare le applicazioni delle TIC per l'e-government, l'e-learning, l'e-inclusione, l'e-culture e l'e-</w:t>
      </w:r>
      <w:proofErr w:type="spellStart"/>
      <w:r>
        <w:rPr>
          <w:b/>
        </w:rPr>
        <w:t>health</w:t>
      </w:r>
      <w:proofErr w:type="spellEnd"/>
      <w:r>
        <w:rPr>
          <w:b/>
        </w:rPr>
        <w:t>”, Azione 2.2.1 “Soluzioni tecnologiche per la digitalizzazione per l'innovazione dei processi interni dei vari ambiti della Pubblica Amministrazione nel quadro del Sistema pubblico di connettività, quali ad esempio la giustizia (informatizzazione del processo civile), la sanità, il turismo, le attività e i beni culturali, i servizi alle imprese", Azione 2.2.2 "Soluzioni tecnologiche per la realizzazione di servizi di e-Government interoperabili, integrati (</w:t>
      </w:r>
      <w:proofErr w:type="spellStart"/>
      <w:r>
        <w:rPr>
          <w:b/>
        </w:rPr>
        <w:t>joined</w:t>
      </w:r>
      <w:proofErr w:type="spellEnd"/>
      <w:r>
        <w:rPr>
          <w:b/>
        </w:rPr>
        <w:t xml:space="preserve">-up services) e progettati con cittadini e imprese, e soluzioni integrate per le smart cities and communities (non incluse nell'OT4) (2.2.2 </w:t>
      </w:r>
      <w:proofErr w:type="spellStart"/>
      <w:r>
        <w:rPr>
          <w:b/>
        </w:rPr>
        <w:t>AdP</w:t>
      </w:r>
      <w:proofErr w:type="spellEnd"/>
      <w:r>
        <w:rPr>
          <w:b/>
        </w:rPr>
        <w:t>)", Azione 2.2.3 "Interventi per assicurare l'interoperabilità delle banche dati pubbliche [gli interventi comprendono prioritariamente le grandi banche pubbliche - eventualmente anche nuove basi dati, nonché quelle realizzate attraverso la gestione associata delle funzioni ICT, in particolare nei Comuni ricorrendo, ove, a</w:t>
      </w:r>
      <w:r>
        <w:rPr>
          <w:b/>
          <w:spacing w:val="-18"/>
        </w:rPr>
        <w:t xml:space="preserve"> </w:t>
      </w:r>
      <w:proofErr w:type="spellStart"/>
      <w:r>
        <w:rPr>
          <w:b/>
        </w:rPr>
        <w:t>soluzionicloud</w:t>
      </w:r>
      <w:proofErr w:type="spellEnd"/>
      <w:r>
        <w:rPr>
          <w:b/>
        </w:rPr>
        <w:t>]".</w:t>
      </w:r>
    </w:p>
    <w:p w14:paraId="460971A2" w14:textId="77777777" w:rsidR="00F1058C" w:rsidRDefault="00F1058C" w:rsidP="00F1058C">
      <w:pPr>
        <w:pStyle w:val="BodyText"/>
        <w:rPr>
          <w:b/>
          <w:sz w:val="24"/>
        </w:rPr>
      </w:pPr>
    </w:p>
    <w:p w14:paraId="735933FB" w14:textId="77777777" w:rsidR="00F1058C" w:rsidRDefault="00F1058C" w:rsidP="00F1058C">
      <w:pPr>
        <w:pStyle w:val="BodyText"/>
        <w:spacing w:before="10"/>
        <w:rPr>
          <w:b/>
          <w:sz w:val="25"/>
        </w:rPr>
      </w:pPr>
    </w:p>
    <w:p w14:paraId="402C261C" w14:textId="77777777" w:rsidR="00F1058C" w:rsidRDefault="00F1058C" w:rsidP="00F1058C">
      <w:pPr>
        <w:ind w:left="3070"/>
        <w:rPr>
          <w:b/>
        </w:rPr>
      </w:pPr>
      <w:r>
        <w:rPr>
          <w:b/>
        </w:rPr>
        <w:t>Bando pubblico “Agire per la cittadinanza digitale”</w:t>
      </w:r>
    </w:p>
    <w:p w14:paraId="78BED8CF" w14:textId="77777777" w:rsidR="00F1058C" w:rsidRDefault="00F1058C" w:rsidP="00F1058C">
      <w:pPr>
        <w:pStyle w:val="BodyText"/>
        <w:rPr>
          <w:b/>
          <w:sz w:val="24"/>
        </w:rPr>
      </w:pPr>
    </w:p>
    <w:p w14:paraId="4C9078D5" w14:textId="77777777" w:rsidR="00F1058C" w:rsidRDefault="00F1058C" w:rsidP="00F1058C">
      <w:pPr>
        <w:pStyle w:val="BodyText"/>
        <w:rPr>
          <w:b/>
          <w:sz w:val="24"/>
        </w:rPr>
      </w:pPr>
    </w:p>
    <w:p w14:paraId="5D785221" w14:textId="77777777" w:rsidR="00F1058C" w:rsidRDefault="00F1058C" w:rsidP="00F1058C">
      <w:pPr>
        <w:pStyle w:val="BodyText"/>
        <w:spacing w:before="11"/>
        <w:rPr>
          <w:b/>
          <w:sz w:val="32"/>
        </w:rPr>
      </w:pPr>
    </w:p>
    <w:p w14:paraId="6BF39227" w14:textId="77777777" w:rsidR="00F1058C" w:rsidRDefault="00F1058C" w:rsidP="00F1058C">
      <w:pPr>
        <w:ind w:left="2381"/>
        <w:rPr>
          <w:b/>
          <w:sz w:val="32"/>
        </w:rPr>
      </w:pPr>
      <w:r>
        <w:rPr>
          <w:b/>
          <w:sz w:val="32"/>
        </w:rPr>
        <w:t>Livelli Essenziali di Diritti Digitali (LEDD)</w:t>
      </w:r>
    </w:p>
    <w:p w14:paraId="7A3ADE05" w14:textId="77777777" w:rsidR="00F1058C" w:rsidRDefault="00F1058C" w:rsidP="00F1058C">
      <w:pPr>
        <w:spacing w:before="26"/>
        <w:ind w:left="115"/>
        <w:jc w:val="center"/>
        <w:rPr>
          <w:i/>
          <w:sz w:val="24"/>
        </w:rPr>
      </w:pPr>
      <w:r>
        <w:rPr>
          <w:i/>
          <w:color w:val="666666"/>
          <w:sz w:val="24"/>
        </w:rPr>
        <w:t>Agire la cittadinanza digitale</w:t>
      </w:r>
    </w:p>
    <w:p w14:paraId="3F646FC2" w14:textId="77777777" w:rsidR="00F1058C" w:rsidRDefault="00F1058C" w:rsidP="00F1058C">
      <w:pPr>
        <w:pStyle w:val="BodyText"/>
        <w:spacing w:before="227" w:line="259" w:lineRule="auto"/>
        <w:ind w:left="492" w:right="360"/>
        <w:jc w:val="both"/>
      </w:pPr>
      <w:r>
        <w:t>Con l’iniziativa dei Livelli Essenziali di Diritti Digitali la Regione del Veneto si propone di mettere a disposizione un insieme minimo di servizi digitali garantiti dalla PA a tutti i cittadini del Veneto. L’azione, in una prima fase, si indirizza alle Province, alle Città Metropolitane ai Comuni quali principali erogatori dei servizi verso i cittadini.</w:t>
      </w:r>
    </w:p>
    <w:p w14:paraId="0B204EC1" w14:textId="77777777" w:rsidR="00F1058C" w:rsidRDefault="00F1058C" w:rsidP="00F1058C">
      <w:pPr>
        <w:pStyle w:val="BodyText"/>
        <w:spacing w:before="198" w:line="259" w:lineRule="auto"/>
        <w:ind w:left="492" w:right="365"/>
        <w:jc w:val="both"/>
      </w:pPr>
      <w:r>
        <w:t>La Regione del Veneto si propone la diffusione delle piattaforme abilitanti (identità digitale, sistema di pagamento elettronico, anagrafe unica, carta d’identità elettronica, etc.), la razionalizzazione delle infrastrutture e delle risorse (cloud), la promozione di modelli virtuosi (linee guida di design, riuso del software), la creazione di nuovi servizi digitali permettono un uso sistematico da parte di cittadini e imprese di servizi digitali efficienti e semplici da usare (LEDD).</w:t>
      </w:r>
    </w:p>
    <w:p w14:paraId="7179FD74" w14:textId="77777777" w:rsidR="00F1058C" w:rsidRDefault="00F1058C" w:rsidP="00F1058C">
      <w:pPr>
        <w:pStyle w:val="BodyText"/>
        <w:spacing w:before="158" w:line="259" w:lineRule="auto"/>
        <w:ind w:left="493" w:right="359" w:hanging="1"/>
        <w:jc w:val="both"/>
      </w:pPr>
      <w:r>
        <w:t>L’obiettivo</w:t>
      </w:r>
      <w:r>
        <w:rPr>
          <w:spacing w:val="-11"/>
        </w:rPr>
        <w:t xml:space="preserve"> </w:t>
      </w:r>
      <w:r>
        <w:t>è</w:t>
      </w:r>
      <w:r>
        <w:rPr>
          <w:spacing w:val="-8"/>
        </w:rPr>
        <w:t xml:space="preserve"> </w:t>
      </w:r>
      <w:r>
        <w:t>di</w:t>
      </w:r>
      <w:r>
        <w:rPr>
          <w:spacing w:val="-12"/>
        </w:rPr>
        <w:t xml:space="preserve"> </w:t>
      </w:r>
      <w:r>
        <w:t>trasformare</w:t>
      </w:r>
      <w:r>
        <w:rPr>
          <w:spacing w:val="-13"/>
        </w:rPr>
        <w:t xml:space="preserve"> </w:t>
      </w:r>
      <w:r>
        <w:t>il</w:t>
      </w:r>
      <w:r>
        <w:rPr>
          <w:spacing w:val="-10"/>
        </w:rPr>
        <w:t xml:space="preserve"> </w:t>
      </w:r>
      <w:r>
        <w:t>rapporto</w:t>
      </w:r>
      <w:r>
        <w:rPr>
          <w:spacing w:val="-13"/>
        </w:rPr>
        <w:t xml:space="preserve"> </w:t>
      </w:r>
      <w:r>
        <w:t>tra</w:t>
      </w:r>
      <w:r>
        <w:rPr>
          <w:spacing w:val="-13"/>
        </w:rPr>
        <w:t xml:space="preserve"> </w:t>
      </w:r>
      <w:r>
        <w:t>cittadino</w:t>
      </w:r>
      <w:r>
        <w:rPr>
          <w:spacing w:val="-11"/>
        </w:rPr>
        <w:t xml:space="preserve"> </w:t>
      </w:r>
      <w:r>
        <w:t>e</w:t>
      </w:r>
      <w:r>
        <w:rPr>
          <w:spacing w:val="-10"/>
        </w:rPr>
        <w:t xml:space="preserve"> </w:t>
      </w:r>
      <w:r>
        <w:t>Pubblica</w:t>
      </w:r>
      <w:r>
        <w:rPr>
          <w:spacing w:val="-8"/>
        </w:rPr>
        <w:t xml:space="preserve"> </w:t>
      </w:r>
      <w:r>
        <w:t>Amministrazione,</w:t>
      </w:r>
      <w:r>
        <w:rPr>
          <w:spacing w:val="-12"/>
        </w:rPr>
        <w:t xml:space="preserve"> </w:t>
      </w:r>
      <w:r>
        <w:t>mettendo</w:t>
      </w:r>
      <w:r>
        <w:rPr>
          <w:spacing w:val="-13"/>
        </w:rPr>
        <w:t xml:space="preserve"> </w:t>
      </w:r>
      <w:r>
        <w:t>le</w:t>
      </w:r>
      <w:r>
        <w:rPr>
          <w:spacing w:val="-13"/>
        </w:rPr>
        <w:t xml:space="preserve"> </w:t>
      </w:r>
      <w:r>
        <w:t>persone</w:t>
      </w:r>
      <w:r>
        <w:rPr>
          <w:spacing w:val="-13"/>
        </w:rPr>
        <w:t xml:space="preserve"> </w:t>
      </w:r>
      <w:r>
        <w:t>al</w:t>
      </w:r>
      <w:r>
        <w:rPr>
          <w:spacing w:val="-10"/>
        </w:rPr>
        <w:t xml:space="preserve"> </w:t>
      </w:r>
      <w:r>
        <w:t>centro e cancellando la complessità: un’unica interfaccia per accedere a tutti i servizi pubblici direttamente dal desktop, dal tablet, dallo smartphone dopo essersi identificati con l’identità digitale. Il cittadino attraverso i LEDD potrà accedere a tutti i procedimenti che lo riguardano. Grazie all’integrazione tra IO e piattaforme abilitanti regionali e tra IO e impresa.italia.it gestito da Infocamere sarà possibile, in prospettiva, accedere ai procedimenti</w:t>
      </w:r>
      <w:r>
        <w:rPr>
          <w:spacing w:val="-6"/>
        </w:rPr>
        <w:t xml:space="preserve"> </w:t>
      </w:r>
      <w:r>
        <w:t>del</w:t>
      </w:r>
      <w:r>
        <w:rPr>
          <w:spacing w:val="-4"/>
        </w:rPr>
        <w:t xml:space="preserve"> </w:t>
      </w:r>
      <w:r>
        <w:t>cittadino</w:t>
      </w:r>
      <w:r>
        <w:rPr>
          <w:spacing w:val="-6"/>
        </w:rPr>
        <w:t xml:space="preserve"> </w:t>
      </w:r>
      <w:r>
        <w:t>relativi</w:t>
      </w:r>
      <w:r>
        <w:rPr>
          <w:spacing w:val="-4"/>
        </w:rPr>
        <w:t xml:space="preserve"> </w:t>
      </w:r>
      <w:r>
        <w:t>alla</w:t>
      </w:r>
      <w:r>
        <w:rPr>
          <w:spacing w:val="-3"/>
        </w:rPr>
        <w:t xml:space="preserve"> </w:t>
      </w:r>
      <w:r>
        <w:t>sua</w:t>
      </w:r>
      <w:r>
        <w:rPr>
          <w:spacing w:val="-7"/>
        </w:rPr>
        <w:t xml:space="preserve"> </w:t>
      </w:r>
      <w:r>
        <w:t>impresa.</w:t>
      </w:r>
      <w:r>
        <w:rPr>
          <w:spacing w:val="-5"/>
        </w:rPr>
        <w:t xml:space="preserve"> </w:t>
      </w:r>
      <w:r>
        <w:t>E,</w:t>
      </w:r>
      <w:r>
        <w:rPr>
          <w:spacing w:val="-6"/>
        </w:rPr>
        <w:t xml:space="preserve"> </w:t>
      </w:r>
      <w:r>
        <w:t>in</w:t>
      </w:r>
      <w:r>
        <w:rPr>
          <w:spacing w:val="-2"/>
        </w:rPr>
        <w:t xml:space="preserve"> </w:t>
      </w:r>
      <w:r>
        <w:t>prospettiva,</w:t>
      </w:r>
      <w:r>
        <w:rPr>
          <w:spacing w:val="-6"/>
        </w:rPr>
        <w:t xml:space="preserve"> </w:t>
      </w:r>
      <w:r>
        <w:t>attraverso</w:t>
      </w:r>
      <w:r>
        <w:rPr>
          <w:spacing w:val="-7"/>
        </w:rPr>
        <w:t xml:space="preserve"> </w:t>
      </w:r>
      <w:r>
        <w:t>IO</w:t>
      </w:r>
      <w:r>
        <w:rPr>
          <w:spacing w:val="-5"/>
        </w:rPr>
        <w:t xml:space="preserve"> </w:t>
      </w:r>
      <w:r>
        <w:t>potranno</w:t>
      </w:r>
      <w:r>
        <w:rPr>
          <w:spacing w:val="-7"/>
        </w:rPr>
        <w:t xml:space="preserve"> </w:t>
      </w:r>
      <w:r>
        <w:t>essere</w:t>
      </w:r>
      <w:r>
        <w:rPr>
          <w:spacing w:val="-2"/>
        </w:rPr>
        <w:t xml:space="preserve"> </w:t>
      </w:r>
      <w:r>
        <w:t>accessibili anche servizi di pubblica utilità ma forniti dai</w:t>
      </w:r>
      <w:r>
        <w:rPr>
          <w:spacing w:val="-9"/>
        </w:rPr>
        <w:t xml:space="preserve"> </w:t>
      </w:r>
      <w:r>
        <w:t>privati.</w:t>
      </w:r>
    </w:p>
    <w:p w14:paraId="6FFD45F2" w14:textId="77777777" w:rsidR="00F1058C" w:rsidRDefault="00F1058C" w:rsidP="00F1058C">
      <w:pPr>
        <w:pStyle w:val="BodyText"/>
        <w:spacing w:before="156" w:line="254" w:lineRule="auto"/>
        <w:ind w:left="493" w:right="373"/>
        <w:jc w:val="both"/>
      </w:pPr>
      <w:r>
        <w:t xml:space="preserve">Di seguito un elenco dei LEDD che Regione Veneto mette a disposizione gratuitamente </w:t>
      </w:r>
      <w:proofErr w:type="gramStart"/>
      <w:r>
        <w:t>dei tutte</w:t>
      </w:r>
      <w:proofErr w:type="gramEnd"/>
      <w:r>
        <w:t xml:space="preserve"> gli enti pubblici del territorio veneto che ne facciano richiesta:</w:t>
      </w:r>
    </w:p>
    <w:p w14:paraId="62714A06" w14:textId="77777777" w:rsidR="00F1058C" w:rsidRDefault="00F1058C" w:rsidP="00F1058C">
      <w:pPr>
        <w:pStyle w:val="BodyText"/>
        <w:spacing w:before="11"/>
        <w:rPr>
          <w:sz w:val="24"/>
        </w:rPr>
      </w:pPr>
    </w:p>
    <w:p w14:paraId="2F31C4C9" w14:textId="77777777" w:rsidR="00F1058C" w:rsidRDefault="00F1058C" w:rsidP="00F1058C">
      <w:pPr>
        <w:pStyle w:val="Heading1"/>
        <w:spacing w:before="0"/>
        <w:jc w:val="both"/>
        <w:rPr>
          <w:rFonts w:ascii="Times New Roman"/>
        </w:rPr>
      </w:pPr>
      <w:bookmarkStart w:id="0" w:name="LEDD_trasversali"/>
      <w:bookmarkEnd w:id="0"/>
      <w:r>
        <w:rPr>
          <w:rFonts w:ascii="Times New Roman"/>
        </w:rPr>
        <w:t>LEDD trasversali</w:t>
      </w:r>
    </w:p>
    <w:p w14:paraId="23572F7C" w14:textId="77777777" w:rsidR="00F1058C" w:rsidRDefault="00F1058C" w:rsidP="00F1058C">
      <w:pPr>
        <w:pStyle w:val="BodyText"/>
        <w:spacing w:before="106" w:line="259" w:lineRule="auto"/>
        <w:ind w:left="492" w:right="366"/>
        <w:jc w:val="both"/>
      </w:pPr>
      <w:r>
        <w:t>I LEDD di carattere trasversale sono obbligatori per tutte le PA. La Regione del Veneto mette a disposizione questi servizi in modalità gratuita a tutte gli enti del territorio.</w:t>
      </w:r>
    </w:p>
    <w:p w14:paraId="62C56111" w14:textId="77777777" w:rsidR="00F1058C" w:rsidRDefault="00F1058C" w:rsidP="00F1058C">
      <w:pPr>
        <w:pStyle w:val="ListParagraph"/>
        <w:numPr>
          <w:ilvl w:val="0"/>
          <w:numId w:val="1"/>
        </w:numPr>
        <w:tabs>
          <w:tab w:val="left" w:pos="1213"/>
        </w:tabs>
        <w:spacing w:before="159" w:line="259" w:lineRule="auto"/>
        <w:ind w:right="407"/>
      </w:pPr>
      <w:r>
        <w:t xml:space="preserve">possibilità di accedere ai servizi della PA tramite la propria </w:t>
      </w:r>
      <w:r>
        <w:rPr>
          <w:b/>
        </w:rPr>
        <w:t xml:space="preserve">identità digitale </w:t>
      </w:r>
      <w:r>
        <w:t>(art.3-bis DL 82/2005). La</w:t>
      </w:r>
      <w:r>
        <w:rPr>
          <w:spacing w:val="-12"/>
        </w:rPr>
        <w:t xml:space="preserve"> </w:t>
      </w:r>
      <w:r>
        <w:t>Piattaforma</w:t>
      </w:r>
      <w:r>
        <w:rPr>
          <w:spacing w:val="-12"/>
        </w:rPr>
        <w:t xml:space="preserve"> </w:t>
      </w:r>
      <w:r>
        <w:t>abilitante</w:t>
      </w:r>
      <w:r>
        <w:rPr>
          <w:spacing w:val="-9"/>
        </w:rPr>
        <w:t xml:space="preserve"> </w:t>
      </w:r>
      <w:r>
        <w:t>Identità</w:t>
      </w:r>
      <w:r>
        <w:rPr>
          <w:spacing w:val="-12"/>
        </w:rPr>
        <w:t xml:space="preserve"> </w:t>
      </w:r>
      <w:r>
        <w:t>Digitali</w:t>
      </w:r>
      <w:r>
        <w:rPr>
          <w:spacing w:val="-9"/>
        </w:rPr>
        <w:t xml:space="preserve"> </w:t>
      </w:r>
      <w:r>
        <w:t>(prodotto</w:t>
      </w:r>
      <w:r>
        <w:rPr>
          <w:spacing w:val="-14"/>
        </w:rPr>
        <w:t xml:space="preserve"> </w:t>
      </w:r>
      <w:proofErr w:type="spellStart"/>
      <w:r>
        <w:t>MyID</w:t>
      </w:r>
      <w:proofErr w:type="spellEnd"/>
      <w:r>
        <w:t>)</w:t>
      </w:r>
      <w:r>
        <w:rPr>
          <w:spacing w:val="-9"/>
        </w:rPr>
        <w:t xml:space="preserve"> </w:t>
      </w:r>
      <w:r>
        <w:t>mette</w:t>
      </w:r>
      <w:r>
        <w:rPr>
          <w:spacing w:val="-9"/>
        </w:rPr>
        <w:t xml:space="preserve"> </w:t>
      </w:r>
      <w:r>
        <w:t>a</w:t>
      </w:r>
      <w:r>
        <w:rPr>
          <w:spacing w:val="-12"/>
        </w:rPr>
        <w:t xml:space="preserve"> </w:t>
      </w:r>
      <w:r>
        <w:t>disposizione</w:t>
      </w:r>
      <w:r>
        <w:rPr>
          <w:spacing w:val="-12"/>
        </w:rPr>
        <w:t xml:space="preserve"> </w:t>
      </w:r>
      <w:r>
        <w:t>un</w:t>
      </w:r>
      <w:r>
        <w:rPr>
          <w:spacing w:val="-17"/>
        </w:rPr>
        <w:t xml:space="preserve"> </w:t>
      </w:r>
      <w:r>
        <w:t>sistema</w:t>
      </w:r>
      <w:r>
        <w:rPr>
          <w:spacing w:val="-12"/>
        </w:rPr>
        <w:t xml:space="preserve"> </w:t>
      </w:r>
      <w:r>
        <w:t>per</w:t>
      </w:r>
      <w:r>
        <w:rPr>
          <w:spacing w:val="-9"/>
        </w:rPr>
        <w:t xml:space="preserve"> </w:t>
      </w:r>
      <w:r>
        <w:t>gestire</w:t>
      </w:r>
    </w:p>
    <w:p w14:paraId="4929ABC8" w14:textId="77777777" w:rsidR="00F1058C" w:rsidRDefault="00F1058C" w:rsidP="00F1058C">
      <w:pPr>
        <w:spacing w:line="259" w:lineRule="auto"/>
        <w:sectPr w:rsidR="00F1058C">
          <w:pgSz w:w="11920" w:h="16850"/>
          <w:pgMar w:top="1320" w:right="760" w:bottom="280" w:left="640" w:header="720" w:footer="720" w:gutter="0"/>
          <w:cols w:space="720"/>
        </w:sectPr>
      </w:pPr>
    </w:p>
    <w:p w14:paraId="5EAFF2FE" w14:textId="77777777" w:rsidR="00F1058C" w:rsidRDefault="00F1058C" w:rsidP="00F1058C">
      <w:pPr>
        <w:pStyle w:val="BodyText"/>
        <w:spacing w:before="77" w:line="259" w:lineRule="auto"/>
        <w:ind w:left="1212" w:right="607"/>
      </w:pPr>
      <w:r>
        <w:lastRenderedPageBreak/>
        <w:t>le identità digitali mettendo nelle condizioni ciascuna amministrazione di far accedere i cittadini ai servizi digitali della PA tramite SPID;</w:t>
      </w:r>
    </w:p>
    <w:p w14:paraId="1F09E439" w14:textId="77777777" w:rsidR="00F1058C" w:rsidRDefault="00F1058C" w:rsidP="00F1058C">
      <w:pPr>
        <w:pStyle w:val="ListParagraph"/>
        <w:numPr>
          <w:ilvl w:val="0"/>
          <w:numId w:val="1"/>
        </w:numPr>
        <w:tabs>
          <w:tab w:val="left" w:pos="1213"/>
        </w:tabs>
        <w:spacing w:before="204" w:line="259" w:lineRule="auto"/>
        <w:ind w:right="364"/>
        <w:jc w:val="both"/>
      </w:pPr>
      <w:r>
        <w:t xml:space="preserve">effettuazione di </w:t>
      </w:r>
      <w:r>
        <w:rPr>
          <w:b/>
        </w:rPr>
        <w:t xml:space="preserve">pagamenti alla PA in modalità informatiche </w:t>
      </w:r>
      <w:r>
        <w:t xml:space="preserve">(art.5 DL 82/2005). La piattaforma abilitante Pagamenti Digitali (prodotti </w:t>
      </w:r>
      <w:proofErr w:type="spellStart"/>
      <w:r>
        <w:t>MyPay-MyPivot</w:t>
      </w:r>
      <w:proofErr w:type="spellEnd"/>
      <w:r>
        <w:t>) mette a disposizione un sistema per gestire i pagamenti alle PA. In questo modo si consente anche ai più piccoli enti di far accedere i cittadini ai servizi di pagamento digitali</w:t>
      </w:r>
      <w:r>
        <w:rPr>
          <w:spacing w:val="-9"/>
        </w:rPr>
        <w:t xml:space="preserve"> </w:t>
      </w:r>
      <w:proofErr w:type="spellStart"/>
      <w:r>
        <w:t>PagoPA</w:t>
      </w:r>
      <w:proofErr w:type="spellEnd"/>
      <w:r>
        <w:t>;</w:t>
      </w:r>
    </w:p>
    <w:p w14:paraId="59853267" w14:textId="77777777" w:rsidR="00F1058C" w:rsidRDefault="00F1058C" w:rsidP="00F1058C">
      <w:pPr>
        <w:pStyle w:val="ListParagraph"/>
        <w:numPr>
          <w:ilvl w:val="0"/>
          <w:numId w:val="1"/>
        </w:numPr>
        <w:tabs>
          <w:tab w:val="left" w:pos="1213"/>
        </w:tabs>
        <w:spacing w:before="196" w:line="259" w:lineRule="auto"/>
        <w:ind w:right="365"/>
        <w:jc w:val="both"/>
      </w:pPr>
      <w:r>
        <w:t xml:space="preserve">accesso a </w:t>
      </w:r>
      <w:r>
        <w:rPr>
          <w:b/>
        </w:rPr>
        <w:t xml:space="preserve">servizi on line semplici e integrati </w:t>
      </w:r>
      <w:r>
        <w:t>(art.7 DL 82/2005). La piattaforma abilitante Servizi a Cittadini</w:t>
      </w:r>
      <w:r>
        <w:rPr>
          <w:spacing w:val="-6"/>
        </w:rPr>
        <w:t xml:space="preserve"> </w:t>
      </w:r>
      <w:r>
        <w:t>e</w:t>
      </w:r>
      <w:r>
        <w:rPr>
          <w:spacing w:val="-4"/>
        </w:rPr>
        <w:t xml:space="preserve"> </w:t>
      </w:r>
      <w:r>
        <w:t>Imprese</w:t>
      </w:r>
      <w:r>
        <w:rPr>
          <w:spacing w:val="-7"/>
        </w:rPr>
        <w:t xml:space="preserve"> </w:t>
      </w:r>
      <w:r>
        <w:t>(prodotto</w:t>
      </w:r>
      <w:r>
        <w:rPr>
          <w:spacing w:val="-5"/>
        </w:rPr>
        <w:t xml:space="preserve"> </w:t>
      </w:r>
      <w:proofErr w:type="spellStart"/>
      <w:r>
        <w:t>MyPA</w:t>
      </w:r>
      <w:proofErr w:type="spellEnd"/>
      <w:r>
        <w:t>)</w:t>
      </w:r>
      <w:r>
        <w:rPr>
          <w:spacing w:val="-3"/>
        </w:rPr>
        <w:t xml:space="preserve"> </w:t>
      </w:r>
      <w:r>
        <w:t>consente</w:t>
      </w:r>
      <w:r>
        <w:rPr>
          <w:spacing w:val="-7"/>
        </w:rPr>
        <w:t xml:space="preserve"> </w:t>
      </w:r>
      <w:r>
        <w:t>a</w:t>
      </w:r>
      <w:r>
        <w:rPr>
          <w:spacing w:val="-4"/>
        </w:rPr>
        <w:t xml:space="preserve"> </w:t>
      </w:r>
      <w:r>
        <w:t>qualunque</w:t>
      </w:r>
      <w:r>
        <w:rPr>
          <w:spacing w:val="-4"/>
        </w:rPr>
        <w:t xml:space="preserve"> </w:t>
      </w:r>
      <w:r>
        <w:t>amministrazione</w:t>
      </w:r>
      <w:r>
        <w:rPr>
          <w:spacing w:val="-6"/>
        </w:rPr>
        <w:t xml:space="preserve"> </w:t>
      </w:r>
      <w:r>
        <w:t>che</w:t>
      </w:r>
      <w:r>
        <w:rPr>
          <w:spacing w:val="-7"/>
        </w:rPr>
        <w:t xml:space="preserve"> </w:t>
      </w:r>
      <w:r>
        <w:t>ne</w:t>
      </w:r>
      <w:r>
        <w:rPr>
          <w:spacing w:val="-9"/>
        </w:rPr>
        <w:t xml:space="preserve"> </w:t>
      </w:r>
      <w:r>
        <w:t>faccia</w:t>
      </w:r>
      <w:r>
        <w:rPr>
          <w:spacing w:val="-4"/>
        </w:rPr>
        <w:t xml:space="preserve"> </w:t>
      </w:r>
      <w:r>
        <w:t>richiesta</w:t>
      </w:r>
      <w:r>
        <w:rPr>
          <w:spacing w:val="-8"/>
        </w:rPr>
        <w:t xml:space="preserve"> </w:t>
      </w:r>
      <w:r>
        <w:t>di mettere a disposizione dei propri cittadini e utenti un’area riservata dalla quale accedere ai servizi on line di tutte le PA aderenti alla piattaforma. L’area riservata consente di raggiungere il cittadino con notifiche, avvisi, richieste di pagamento, informazioni sulle</w:t>
      </w:r>
      <w:r>
        <w:rPr>
          <w:spacing w:val="-19"/>
        </w:rPr>
        <w:t xml:space="preserve"> </w:t>
      </w:r>
      <w:r>
        <w:t>pratiche.</w:t>
      </w:r>
    </w:p>
    <w:p w14:paraId="65EB6F22" w14:textId="77777777" w:rsidR="00F1058C" w:rsidRDefault="00F1058C" w:rsidP="00F1058C">
      <w:pPr>
        <w:pStyle w:val="ListParagraph"/>
        <w:numPr>
          <w:ilvl w:val="0"/>
          <w:numId w:val="1"/>
        </w:numPr>
        <w:tabs>
          <w:tab w:val="left" w:pos="1213"/>
        </w:tabs>
        <w:spacing w:before="196" w:line="259" w:lineRule="auto"/>
        <w:ind w:right="365"/>
        <w:jc w:val="both"/>
      </w:pPr>
      <w:r>
        <w:rPr>
          <w:b/>
        </w:rPr>
        <w:t xml:space="preserve">utilizzo di siti istituzionali </w:t>
      </w:r>
      <w:r>
        <w:t>che rispettano i principi di accessibilità, nonché di elevata usabilità e reperibilità, anche da parte delle persone disabili, completezza di informazione, chiarezza di linguaggio,</w:t>
      </w:r>
      <w:r>
        <w:rPr>
          <w:spacing w:val="-12"/>
        </w:rPr>
        <w:t xml:space="preserve"> </w:t>
      </w:r>
      <w:r>
        <w:t>affidabilità,</w:t>
      </w:r>
      <w:r>
        <w:rPr>
          <w:spacing w:val="-12"/>
        </w:rPr>
        <w:t xml:space="preserve"> </w:t>
      </w:r>
      <w:r>
        <w:t>semplicità</w:t>
      </w:r>
      <w:r>
        <w:rPr>
          <w:spacing w:val="-9"/>
        </w:rPr>
        <w:t xml:space="preserve"> </w:t>
      </w:r>
      <w:r>
        <w:t>di</w:t>
      </w:r>
      <w:r>
        <w:rPr>
          <w:spacing w:val="-11"/>
        </w:rPr>
        <w:t xml:space="preserve"> </w:t>
      </w:r>
      <w:r>
        <w:t>consultazione,</w:t>
      </w:r>
      <w:r>
        <w:rPr>
          <w:spacing w:val="-9"/>
        </w:rPr>
        <w:t xml:space="preserve"> </w:t>
      </w:r>
      <w:r>
        <w:t>qualità,</w:t>
      </w:r>
      <w:r>
        <w:rPr>
          <w:spacing w:val="-14"/>
        </w:rPr>
        <w:t xml:space="preserve"> </w:t>
      </w:r>
      <w:r>
        <w:t>omogeneità</w:t>
      </w:r>
      <w:r>
        <w:rPr>
          <w:spacing w:val="-11"/>
        </w:rPr>
        <w:t xml:space="preserve"> </w:t>
      </w:r>
      <w:r>
        <w:t>ed</w:t>
      </w:r>
      <w:r>
        <w:rPr>
          <w:spacing w:val="-12"/>
        </w:rPr>
        <w:t xml:space="preserve"> </w:t>
      </w:r>
      <w:r>
        <w:t>interoperabilità</w:t>
      </w:r>
      <w:r>
        <w:rPr>
          <w:spacing w:val="-12"/>
        </w:rPr>
        <w:t xml:space="preserve"> </w:t>
      </w:r>
      <w:r>
        <w:t>(art.53</w:t>
      </w:r>
      <w:r>
        <w:rPr>
          <w:spacing w:val="-12"/>
        </w:rPr>
        <w:t xml:space="preserve"> </w:t>
      </w:r>
      <w:r>
        <w:t xml:space="preserve">DL 82/2005). La piattaforma abilitante Servizi a Cittadini e Imprese (prodotto </w:t>
      </w:r>
      <w:proofErr w:type="spellStart"/>
      <w:r>
        <w:t>MyPortal</w:t>
      </w:r>
      <w:proofErr w:type="spellEnd"/>
      <w:r>
        <w:t>) consente agli enti del territorio veneto di utilizzare un sito istituzionale coerente con le normative e in linea con i principi delle linee guida nazionali.</w:t>
      </w:r>
    </w:p>
    <w:p w14:paraId="141363C4" w14:textId="77777777" w:rsidR="00F1058C" w:rsidRDefault="00F1058C" w:rsidP="00F1058C">
      <w:pPr>
        <w:pStyle w:val="BodyText"/>
        <w:spacing w:before="158" w:line="256" w:lineRule="auto"/>
        <w:ind w:left="1200" w:right="820"/>
      </w:pPr>
      <w:r>
        <w:t>Il portale, accanto alle azioni ordinarie di un CMS, mette a disposizione degli Enti un insieme di funzionalità avanzate, quali:</w:t>
      </w:r>
    </w:p>
    <w:p w14:paraId="46E705B5" w14:textId="77777777" w:rsidR="00F1058C" w:rsidRDefault="00F1058C" w:rsidP="00F1058C">
      <w:pPr>
        <w:pStyle w:val="ListParagraph"/>
        <w:numPr>
          <w:ilvl w:val="1"/>
          <w:numId w:val="1"/>
        </w:numPr>
        <w:tabs>
          <w:tab w:val="left" w:pos="1932"/>
          <w:tab w:val="left" w:pos="1933"/>
        </w:tabs>
        <w:spacing w:line="251" w:lineRule="exact"/>
      </w:pPr>
      <w:r>
        <w:t>Albo</w:t>
      </w:r>
      <w:r>
        <w:rPr>
          <w:spacing w:val="-1"/>
        </w:rPr>
        <w:t xml:space="preserve"> </w:t>
      </w:r>
      <w:r>
        <w:t>pretorio</w:t>
      </w:r>
    </w:p>
    <w:p w14:paraId="27D2D0BD" w14:textId="77777777" w:rsidR="00F1058C" w:rsidRDefault="00F1058C" w:rsidP="00F1058C">
      <w:pPr>
        <w:pStyle w:val="ListParagraph"/>
        <w:numPr>
          <w:ilvl w:val="1"/>
          <w:numId w:val="1"/>
        </w:numPr>
        <w:tabs>
          <w:tab w:val="left" w:pos="1932"/>
          <w:tab w:val="left" w:pos="1933"/>
        </w:tabs>
        <w:spacing w:before="23"/>
      </w:pPr>
      <w:r>
        <w:t>Amministrazione</w:t>
      </w:r>
      <w:r>
        <w:rPr>
          <w:spacing w:val="-3"/>
        </w:rPr>
        <w:t xml:space="preserve"> </w:t>
      </w:r>
      <w:r>
        <w:t>trasparente</w:t>
      </w:r>
    </w:p>
    <w:p w14:paraId="5D9EB049" w14:textId="77777777" w:rsidR="00F1058C" w:rsidRDefault="00F1058C" w:rsidP="00F1058C">
      <w:pPr>
        <w:pStyle w:val="ListParagraph"/>
        <w:numPr>
          <w:ilvl w:val="1"/>
          <w:numId w:val="1"/>
        </w:numPr>
        <w:tabs>
          <w:tab w:val="left" w:pos="1932"/>
          <w:tab w:val="left" w:pos="1934"/>
        </w:tabs>
        <w:spacing w:before="21" w:line="259" w:lineRule="auto"/>
        <w:ind w:right="579"/>
      </w:pPr>
      <w:r>
        <w:t>AVCP (funzionalità per la creazione del file XML da trasmettere annualmente ad ANAC e inserimento coerente del medesimo nel contesto del portale</w:t>
      </w:r>
      <w:r>
        <w:rPr>
          <w:spacing w:val="-20"/>
        </w:rPr>
        <w:t xml:space="preserve"> </w:t>
      </w:r>
      <w:r>
        <w:t>web)</w:t>
      </w:r>
    </w:p>
    <w:p w14:paraId="2BDDC141" w14:textId="77777777" w:rsidR="00F1058C" w:rsidRDefault="00F1058C" w:rsidP="00F1058C">
      <w:pPr>
        <w:pStyle w:val="ListParagraph"/>
        <w:numPr>
          <w:ilvl w:val="1"/>
          <w:numId w:val="1"/>
        </w:numPr>
        <w:tabs>
          <w:tab w:val="left" w:pos="1933"/>
          <w:tab w:val="left" w:pos="1934"/>
        </w:tabs>
        <w:spacing w:line="247" w:lineRule="exact"/>
        <w:ind w:hanging="360"/>
      </w:pPr>
      <w:r>
        <w:t>SVA (</w:t>
      </w:r>
      <w:proofErr w:type="spellStart"/>
      <w:r>
        <w:t>visuratore</w:t>
      </w:r>
      <w:proofErr w:type="spellEnd"/>
      <w:r>
        <w:rPr>
          <w:spacing w:val="-4"/>
        </w:rPr>
        <w:t xml:space="preserve"> </w:t>
      </w:r>
      <w:r>
        <w:t>anagrafico)</w:t>
      </w:r>
    </w:p>
    <w:p w14:paraId="754BA131" w14:textId="77777777" w:rsidR="00F1058C" w:rsidRDefault="00F1058C" w:rsidP="00F1058C">
      <w:pPr>
        <w:pStyle w:val="ListParagraph"/>
        <w:numPr>
          <w:ilvl w:val="1"/>
          <w:numId w:val="1"/>
        </w:numPr>
        <w:tabs>
          <w:tab w:val="left" w:pos="1933"/>
          <w:tab w:val="left" w:pos="1934"/>
        </w:tabs>
        <w:spacing w:before="23"/>
        <w:ind w:hanging="360"/>
      </w:pPr>
      <w:r>
        <w:t>Newsletter (strumento che consente la gestione e l’invio di</w:t>
      </w:r>
      <w:r>
        <w:rPr>
          <w:spacing w:val="-17"/>
        </w:rPr>
        <w:t xml:space="preserve"> </w:t>
      </w:r>
      <w:r>
        <w:t>newsletter)</w:t>
      </w:r>
    </w:p>
    <w:p w14:paraId="7173D90C" w14:textId="77777777" w:rsidR="00F1058C" w:rsidRDefault="00F1058C" w:rsidP="00F1058C">
      <w:pPr>
        <w:pStyle w:val="ListParagraph"/>
        <w:numPr>
          <w:ilvl w:val="1"/>
          <w:numId w:val="1"/>
        </w:numPr>
        <w:tabs>
          <w:tab w:val="left" w:pos="1933"/>
          <w:tab w:val="left" w:pos="1934"/>
        </w:tabs>
        <w:spacing w:before="23"/>
        <w:ind w:hanging="360"/>
      </w:pPr>
      <w:r>
        <w:t>Convocazioni (strumento per la gestione di convocazioni ricorrenti di gruppi di</w:t>
      </w:r>
      <w:r>
        <w:rPr>
          <w:spacing w:val="-18"/>
        </w:rPr>
        <w:t xml:space="preserve"> </w:t>
      </w:r>
      <w:r>
        <w:t>persone)</w:t>
      </w:r>
    </w:p>
    <w:p w14:paraId="045A9221" w14:textId="77777777" w:rsidR="00F1058C" w:rsidRDefault="00F1058C" w:rsidP="00F1058C">
      <w:pPr>
        <w:pStyle w:val="ListParagraph"/>
        <w:numPr>
          <w:ilvl w:val="1"/>
          <w:numId w:val="1"/>
        </w:numPr>
        <w:tabs>
          <w:tab w:val="left" w:pos="1933"/>
          <w:tab w:val="left" w:pos="1934"/>
        </w:tabs>
        <w:spacing w:before="21" w:line="254" w:lineRule="auto"/>
        <w:ind w:right="398" w:hanging="360"/>
      </w:pPr>
      <w:proofErr w:type="spellStart"/>
      <w:r>
        <w:t>Informacittà</w:t>
      </w:r>
      <w:proofErr w:type="spellEnd"/>
      <w:r>
        <w:rPr>
          <w:spacing w:val="-10"/>
        </w:rPr>
        <w:t xml:space="preserve"> </w:t>
      </w:r>
      <w:r>
        <w:t>(pubblicazione</w:t>
      </w:r>
      <w:r>
        <w:rPr>
          <w:spacing w:val="-11"/>
        </w:rPr>
        <w:t xml:space="preserve"> </w:t>
      </w:r>
      <w:r>
        <w:t>di</w:t>
      </w:r>
      <w:r>
        <w:rPr>
          <w:spacing w:val="-8"/>
        </w:rPr>
        <w:t xml:space="preserve"> </w:t>
      </w:r>
      <w:r>
        <w:t>una</w:t>
      </w:r>
      <w:r>
        <w:rPr>
          <w:spacing w:val="-9"/>
        </w:rPr>
        <w:t xml:space="preserve"> </w:t>
      </w:r>
      <w:r>
        <w:t>pagina</w:t>
      </w:r>
      <w:r>
        <w:rPr>
          <w:spacing w:val="-10"/>
        </w:rPr>
        <w:t xml:space="preserve"> </w:t>
      </w:r>
      <w:r>
        <w:t>dell’Ente</w:t>
      </w:r>
      <w:r>
        <w:rPr>
          <w:spacing w:val="-9"/>
        </w:rPr>
        <w:t xml:space="preserve"> </w:t>
      </w:r>
      <w:r>
        <w:t>contenente</w:t>
      </w:r>
      <w:r>
        <w:rPr>
          <w:spacing w:val="-9"/>
        </w:rPr>
        <w:t xml:space="preserve"> </w:t>
      </w:r>
      <w:r>
        <w:t>video-eventi-notizie/avvisi</w:t>
      </w:r>
      <w:r>
        <w:rPr>
          <w:spacing w:val="-6"/>
        </w:rPr>
        <w:t xml:space="preserve"> </w:t>
      </w:r>
      <w:r>
        <w:t>su totem/monitor presente nelle sale accessibili al</w:t>
      </w:r>
      <w:r>
        <w:rPr>
          <w:spacing w:val="-10"/>
        </w:rPr>
        <w:t xml:space="preserve"> </w:t>
      </w:r>
      <w:r>
        <w:t>pubblico)</w:t>
      </w:r>
    </w:p>
    <w:p w14:paraId="21A4BDB4" w14:textId="77777777" w:rsidR="00F1058C" w:rsidRDefault="00F1058C" w:rsidP="00F1058C">
      <w:pPr>
        <w:pStyle w:val="ListParagraph"/>
        <w:numPr>
          <w:ilvl w:val="1"/>
          <w:numId w:val="1"/>
        </w:numPr>
        <w:tabs>
          <w:tab w:val="left" w:pos="1933"/>
          <w:tab w:val="left" w:pos="1934"/>
        </w:tabs>
        <w:spacing w:before="6"/>
        <w:ind w:hanging="360"/>
      </w:pPr>
      <w:r>
        <w:t>Multimedialità (inserimento e incorporamento di video su</w:t>
      </w:r>
      <w:r>
        <w:rPr>
          <w:spacing w:val="-27"/>
        </w:rPr>
        <w:t xml:space="preserve"> </w:t>
      </w:r>
      <w:r>
        <w:t>YouTube)</w:t>
      </w:r>
    </w:p>
    <w:p w14:paraId="480E6155" w14:textId="77777777" w:rsidR="00F1058C" w:rsidRDefault="00F1058C" w:rsidP="00F1058C">
      <w:pPr>
        <w:pStyle w:val="BodyText"/>
        <w:spacing w:before="181" w:line="256" w:lineRule="auto"/>
        <w:ind w:left="1202" w:right="340" w:hanging="1"/>
      </w:pPr>
      <w:proofErr w:type="spellStart"/>
      <w:r>
        <w:t>MyPortal</w:t>
      </w:r>
      <w:proofErr w:type="spellEnd"/>
      <w:r>
        <w:rPr>
          <w:spacing w:val="-18"/>
        </w:rPr>
        <w:t xml:space="preserve"> </w:t>
      </w:r>
      <w:r>
        <w:t>mette</w:t>
      </w:r>
      <w:r>
        <w:rPr>
          <w:spacing w:val="-18"/>
        </w:rPr>
        <w:t xml:space="preserve"> </w:t>
      </w:r>
      <w:r>
        <w:t>altresì</w:t>
      </w:r>
      <w:r>
        <w:rPr>
          <w:spacing w:val="-16"/>
        </w:rPr>
        <w:t xml:space="preserve"> </w:t>
      </w:r>
      <w:r>
        <w:t>a</w:t>
      </w:r>
      <w:r>
        <w:rPr>
          <w:spacing w:val="-15"/>
        </w:rPr>
        <w:t xml:space="preserve"> </w:t>
      </w:r>
      <w:r>
        <w:t>disposizione</w:t>
      </w:r>
      <w:r>
        <w:rPr>
          <w:spacing w:val="-14"/>
        </w:rPr>
        <w:t xml:space="preserve"> </w:t>
      </w:r>
      <w:r>
        <w:t>degli</w:t>
      </w:r>
      <w:r>
        <w:rPr>
          <w:spacing w:val="-17"/>
        </w:rPr>
        <w:t xml:space="preserve"> </w:t>
      </w:r>
      <w:r>
        <w:t>sviluppatori</w:t>
      </w:r>
      <w:r>
        <w:rPr>
          <w:spacing w:val="-18"/>
        </w:rPr>
        <w:t xml:space="preserve"> </w:t>
      </w:r>
      <w:r>
        <w:t>un</w:t>
      </w:r>
      <w:r>
        <w:rPr>
          <w:spacing w:val="-18"/>
        </w:rPr>
        <w:t xml:space="preserve"> </w:t>
      </w:r>
      <w:r>
        <w:t>insieme</w:t>
      </w:r>
      <w:r>
        <w:rPr>
          <w:spacing w:val="-18"/>
        </w:rPr>
        <w:t xml:space="preserve"> </w:t>
      </w:r>
      <w:r>
        <w:t>di</w:t>
      </w:r>
      <w:r>
        <w:rPr>
          <w:spacing w:val="-18"/>
        </w:rPr>
        <w:t xml:space="preserve"> </w:t>
      </w:r>
      <w:r>
        <w:t>API</w:t>
      </w:r>
      <w:r>
        <w:rPr>
          <w:spacing w:val="-19"/>
        </w:rPr>
        <w:t xml:space="preserve"> </w:t>
      </w:r>
      <w:r>
        <w:t>utili</w:t>
      </w:r>
      <w:r>
        <w:rPr>
          <w:spacing w:val="-16"/>
        </w:rPr>
        <w:t xml:space="preserve"> </w:t>
      </w:r>
      <w:r>
        <w:t>a</w:t>
      </w:r>
      <w:r>
        <w:rPr>
          <w:spacing w:val="-18"/>
        </w:rPr>
        <w:t xml:space="preserve"> </w:t>
      </w:r>
      <w:r>
        <w:t>semplificare</w:t>
      </w:r>
      <w:r>
        <w:rPr>
          <w:spacing w:val="-18"/>
        </w:rPr>
        <w:t xml:space="preserve"> </w:t>
      </w:r>
      <w:r>
        <w:t>il</w:t>
      </w:r>
      <w:r>
        <w:rPr>
          <w:spacing w:val="-13"/>
        </w:rPr>
        <w:t xml:space="preserve"> </w:t>
      </w:r>
      <w:r>
        <w:t>dialogo tra un’applicazione in uso presso l’Ente e il</w:t>
      </w:r>
      <w:r>
        <w:rPr>
          <w:spacing w:val="-18"/>
        </w:rPr>
        <w:t xml:space="preserve"> </w:t>
      </w:r>
      <w:r>
        <w:t>portale.</w:t>
      </w:r>
    </w:p>
    <w:p w14:paraId="6AB8C388" w14:textId="77777777" w:rsidR="00F1058C" w:rsidRDefault="00F1058C" w:rsidP="00F1058C">
      <w:pPr>
        <w:pStyle w:val="ListParagraph"/>
        <w:numPr>
          <w:ilvl w:val="0"/>
          <w:numId w:val="1"/>
        </w:numPr>
        <w:tabs>
          <w:tab w:val="left" w:pos="1215"/>
        </w:tabs>
        <w:spacing w:before="203" w:line="259" w:lineRule="auto"/>
        <w:ind w:left="1213" w:right="360" w:hanging="359"/>
        <w:jc w:val="both"/>
      </w:pPr>
      <w:r>
        <w:t>disponibilità</w:t>
      </w:r>
      <w:r>
        <w:rPr>
          <w:spacing w:val="-10"/>
        </w:rPr>
        <w:t xml:space="preserve"> </w:t>
      </w:r>
      <w:r>
        <w:rPr>
          <w:b/>
        </w:rPr>
        <w:t>istanze</w:t>
      </w:r>
      <w:r>
        <w:rPr>
          <w:b/>
          <w:spacing w:val="-9"/>
        </w:rPr>
        <w:t xml:space="preserve"> </w:t>
      </w:r>
      <w:r>
        <w:rPr>
          <w:b/>
        </w:rPr>
        <w:t>e</w:t>
      </w:r>
      <w:r>
        <w:rPr>
          <w:b/>
          <w:spacing w:val="-7"/>
        </w:rPr>
        <w:t xml:space="preserve"> </w:t>
      </w:r>
      <w:r>
        <w:rPr>
          <w:b/>
        </w:rPr>
        <w:t>procedimento</w:t>
      </w:r>
      <w:r>
        <w:rPr>
          <w:b/>
          <w:spacing w:val="-13"/>
        </w:rPr>
        <w:t xml:space="preserve"> </w:t>
      </w:r>
      <w:r>
        <w:rPr>
          <w:b/>
        </w:rPr>
        <w:t>informatico</w:t>
      </w:r>
      <w:r>
        <w:rPr>
          <w:b/>
          <w:spacing w:val="-12"/>
        </w:rPr>
        <w:t xml:space="preserve"> </w:t>
      </w:r>
      <w:r>
        <w:t>(art.53</w:t>
      </w:r>
      <w:r>
        <w:rPr>
          <w:spacing w:val="-7"/>
        </w:rPr>
        <w:t xml:space="preserve"> </w:t>
      </w:r>
      <w:r>
        <w:t>e</w:t>
      </w:r>
      <w:r>
        <w:rPr>
          <w:spacing w:val="-9"/>
        </w:rPr>
        <w:t xml:space="preserve"> </w:t>
      </w:r>
      <w:r>
        <w:t>65</w:t>
      </w:r>
      <w:r>
        <w:rPr>
          <w:spacing w:val="-11"/>
        </w:rPr>
        <w:t xml:space="preserve"> </w:t>
      </w:r>
      <w:r>
        <w:t>DL</w:t>
      </w:r>
      <w:r>
        <w:rPr>
          <w:spacing w:val="-8"/>
        </w:rPr>
        <w:t xml:space="preserve"> </w:t>
      </w:r>
      <w:r>
        <w:t>82/2005).</w:t>
      </w:r>
      <w:r>
        <w:rPr>
          <w:spacing w:val="-10"/>
        </w:rPr>
        <w:t xml:space="preserve"> </w:t>
      </w:r>
      <w:r>
        <w:t>La</w:t>
      </w:r>
      <w:r>
        <w:rPr>
          <w:spacing w:val="-9"/>
        </w:rPr>
        <w:t xml:space="preserve"> </w:t>
      </w:r>
      <w:r>
        <w:t>piattaforma</w:t>
      </w:r>
      <w:r>
        <w:rPr>
          <w:spacing w:val="-8"/>
        </w:rPr>
        <w:t xml:space="preserve"> </w:t>
      </w:r>
      <w:r>
        <w:t xml:space="preserve">abilitante Servizi a Cittadini e Imprese (prodotto </w:t>
      </w:r>
      <w:proofErr w:type="spellStart"/>
      <w:r>
        <w:t>MyIntranet</w:t>
      </w:r>
      <w:proofErr w:type="spellEnd"/>
      <w:r>
        <w:t>) mette a disposizione un sistema per la gestione delle</w:t>
      </w:r>
      <w:r>
        <w:rPr>
          <w:spacing w:val="-14"/>
        </w:rPr>
        <w:t xml:space="preserve"> </w:t>
      </w:r>
      <w:r>
        <w:t>istanze</w:t>
      </w:r>
      <w:r>
        <w:rPr>
          <w:spacing w:val="-13"/>
        </w:rPr>
        <w:t xml:space="preserve"> </w:t>
      </w:r>
      <w:r>
        <w:t>e</w:t>
      </w:r>
      <w:r>
        <w:rPr>
          <w:spacing w:val="-11"/>
        </w:rPr>
        <w:t xml:space="preserve"> </w:t>
      </w:r>
      <w:r>
        <w:t>dei</w:t>
      </w:r>
      <w:r>
        <w:rPr>
          <w:spacing w:val="-11"/>
        </w:rPr>
        <w:t xml:space="preserve"> </w:t>
      </w:r>
      <w:r>
        <w:t>procedimenti</w:t>
      </w:r>
      <w:r>
        <w:rPr>
          <w:spacing w:val="-10"/>
        </w:rPr>
        <w:t xml:space="preserve"> </w:t>
      </w:r>
      <w:r>
        <w:t>amministrativi</w:t>
      </w:r>
      <w:r>
        <w:rPr>
          <w:spacing w:val="-11"/>
        </w:rPr>
        <w:t xml:space="preserve"> </w:t>
      </w:r>
      <w:r>
        <w:t>per</w:t>
      </w:r>
      <w:r>
        <w:rPr>
          <w:spacing w:val="-12"/>
        </w:rPr>
        <w:t xml:space="preserve"> </w:t>
      </w:r>
      <w:r>
        <w:t>la</w:t>
      </w:r>
      <w:r>
        <w:rPr>
          <w:spacing w:val="-14"/>
        </w:rPr>
        <w:t xml:space="preserve"> </w:t>
      </w:r>
      <w:r>
        <w:t>completa</w:t>
      </w:r>
      <w:r>
        <w:rPr>
          <w:spacing w:val="-13"/>
        </w:rPr>
        <w:t xml:space="preserve"> </w:t>
      </w:r>
      <w:r>
        <w:t>informatizzazione</w:t>
      </w:r>
      <w:r>
        <w:rPr>
          <w:spacing w:val="-14"/>
        </w:rPr>
        <w:t xml:space="preserve"> </w:t>
      </w:r>
      <w:r>
        <w:t>di</w:t>
      </w:r>
      <w:r>
        <w:rPr>
          <w:spacing w:val="-17"/>
        </w:rPr>
        <w:t xml:space="preserve"> </w:t>
      </w:r>
      <w:r>
        <w:t>qualsiasi</w:t>
      </w:r>
      <w:r>
        <w:rPr>
          <w:spacing w:val="-13"/>
        </w:rPr>
        <w:t xml:space="preserve"> </w:t>
      </w:r>
      <w:r>
        <w:t>processo amministrativo interno o</w:t>
      </w:r>
      <w:r>
        <w:rPr>
          <w:spacing w:val="-15"/>
        </w:rPr>
        <w:t xml:space="preserve"> </w:t>
      </w:r>
      <w:r>
        <w:t>esterno.</w:t>
      </w:r>
    </w:p>
    <w:p w14:paraId="4D322773" w14:textId="77777777" w:rsidR="00F1058C" w:rsidRDefault="00F1058C" w:rsidP="00F1058C">
      <w:pPr>
        <w:pStyle w:val="ListParagraph"/>
        <w:numPr>
          <w:ilvl w:val="0"/>
          <w:numId w:val="1"/>
        </w:numPr>
        <w:tabs>
          <w:tab w:val="left" w:pos="1215"/>
        </w:tabs>
        <w:spacing w:before="198" w:line="259" w:lineRule="auto"/>
        <w:ind w:left="1215" w:right="364"/>
        <w:jc w:val="both"/>
      </w:pPr>
      <w:r>
        <w:t xml:space="preserve">partecipazione alla </w:t>
      </w:r>
      <w:r>
        <w:rPr>
          <w:b/>
        </w:rPr>
        <w:t xml:space="preserve">ZTL Network regionale </w:t>
      </w:r>
      <w:r>
        <w:t>per i cittadini in possesso di Pass Blu, per garantire l’accesso a tutte le aree ZTL senza incorrere in</w:t>
      </w:r>
      <w:r>
        <w:rPr>
          <w:spacing w:val="-11"/>
        </w:rPr>
        <w:t xml:space="preserve"> </w:t>
      </w:r>
      <w:r>
        <w:t>sanzioni.</w:t>
      </w:r>
    </w:p>
    <w:p w14:paraId="182047F6" w14:textId="77777777" w:rsidR="00F1058C" w:rsidRDefault="00F1058C" w:rsidP="00F1058C">
      <w:pPr>
        <w:pStyle w:val="BodyText"/>
        <w:rPr>
          <w:sz w:val="24"/>
        </w:rPr>
      </w:pPr>
    </w:p>
    <w:p w14:paraId="29757266" w14:textId="77777777" w:rsidR="00F1058C" w:rsidRDefault="00F1058C" w:rsidP="00F1058C">
      <w:pPr>
        <w:pStyle w:val="BodyText"/>
        <w:rPr>
          <w:sz w:val="24"/>
        </w:rPr>
      </w:pPr>
    </w:p>
    <w:p w14:paraId="19B27837" w14:textId="77777777" w:rsidR="00F1058C" w:rsidRDefault="00F1058C" w:rsidP="00F1058C">
      <w:pPr>
        <w:pStyle w:val="Heading1"/>
        <w:spacing w:before="202"/>
        <w:rPr>
          <w:rFonts w:ascii="Times New Roman"/>
        </w:rPr>
      </w:pPr>
      <w:bookmarkStart w:id="1" w:name="LEDD_verticali"/>
      <w:bookmarkEnd w:id="1"/>
      <w:r>
        <w:rPr>
          <w:rFonts w:ascii="Times New Roman"/>
        </w:rPr>
        <w:t>LEDD verticali</w:t>
      </w:r>
    </w:p>
    <w:p w14:paraId="6EBAA28E" w14:textId="42E7F18D" w:rsidR="00F1058C" w:rsidRDefault="00F1058C" w:rsidP="00F1058C">
      <w:pPr>
        <w:tabs>
          <w:tab w:val="left" w:pos="1219"/>
          <w:tab w:val="left" w:pos="2174"/>
          <w:tab w:val="left" w:pos="2801"/>
          <w:tab w:val="left" w:pos="4198"/>
          <w:tab w:val="left" w:pos="4800"/>
          <w:tab w:val="left" w:pos="5352"/>
          <w:tab w:val="left" w:pos="6211"/>
          <w:tab w:val="left" w:pos="7656"/>
          <w:tab w:val="left" w:pos="8273"/>
          <w:tab w:val="left" w:pos="9496"/>
        </w:tabs>
        <w:spacing w:before="107" w:line="259" w:lineRule="auto"/>
        <w:ind w:left="492" w:right="393"/>
        <w:rPr>
          <w:i/>
        </w:rPr>
      </w:pPr>
      <w:r>
        <w:rPr>
          <w:noProof/>
        </w:rPr>
        <mc:AlternateContent>
          <mc:Choice Requires="wps">
            <w:drawing>
              <wp:anchor distT="0" distB="0" distL="114300" distR="114300" simplePos="0" relativeHeight="251659264" behindDoc="0" locked="0" layoutInCell="1" allowOverlap="1" wp14:anchorId="233FD301" wp14:editId="7161758F">
                <wp:simplePos x="0" y="0"/>
                <wp:positionH relativeFrom="page">
                  <wp:posOffset>6828790</wp:posOffset>
                </wp:positionH>
                <wp:positionV relativeFrom="paragraph">
                  <wp:posOffset>559435</wp:posOffset>
                </wp:positionV>
                <wp:extent cx="19685"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4FD4" id="Rectangle 1" o:spid="_x0000_s1026" style="position:absolute;margin-left:537.7pt;margin-top:44.05pt;width:1.5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" fillcolor="black" stroked="f">
                <w10:wrap anchorx="page"/>
              </v:rect>
            </w:pict>
          </mc:Fallback>
        </mc:AlternateContent>
      </w:r>
      <w:r>
        <w:t>I LEDD di carattere verticale dipendono dalle possibilità organizzative degli enti richiedenti. La Regione del Veneto mette a disposizione questi servizi in modalità gratuita a tutte gli enti del territorio Per la definizione del</w:t>
      </w:r>
      <w:r>
        <w:tab/>
        <w:t>grado</w:t>
      </w:r>
      <w:r>
        <w:tab/>
        <w:t>di</w:t>
      </w:r>
      <w:r>
        <w:tab/>
        <w:t>interazioni</w:t>
      </w:r>
      <w:r>
        <w:tab/>
        <w:t>si</w:t>
      </w:r>
      <w:r>
        <w:tab/>
        <w:t>è</w:t>
      </w:r>
      <w:r>
        <w:tab/>
        <w:t>fatto</w:t>
      </w:r>
      <w:r>
        <w:tab/>
        <w:t>riferimento</w:t>
      </w:r>
      <w:r>
        <w:tab/>
        <w:t>al</w:t>
      </w:r>
      <w:r>
        <w:tab/>
        <w:t>seguente</w:t>
      </w:r>
      <w:r>
        <w:tab/>
      </w:r>
      <w:r>
        <w:rPr>
          <w:spacing w:val="-7"/>
        </w:rPr>
        <w:t>elenco</w:t>
      </w:r>
      <w:hyperlink r:id="rId5">
        <w:r>
          <w:rPr>
            <w:spacing w:val="-7"/>
          </w:rPr>
          <w:t>:</w:t>
        </w:r>
      </w:hyperlink>
      <w:hyperlink r:id="rId6">
        <w:r>
          <w:rPr>
            <w:spacing w:val="-7"/>
            <w:u w:val="single"/>
          </w:rPr>
          <w:t xml:space="preserve"> </w:t>
        </w:r>
        <w:r>
          <w:rPr>
            <w:i/>
            <w:u w:val="single"/>
          </w:rPr>
          <w:t>http://qualitapa.gov.it/sitoarcheologico/relazioni-con-i-cittadini/open-government/comunicazione</w:t>
        </w:r>
      </w:hyperlink>
      <w:hyperlink r:id="rId7">
        <w:r>
          <w:rPr>
            <w:i/>
            <w:u w:val="single"/>
          </w:rPr>
          <w:t>-</w:t>
        </w:r>
      </w:hyperlink>
      <w:hyperlink r:id="rId8">
        <w:r>
          <w:rPr>
            <w:i/>
            <w:u w:val="single"/>
          </w:rPr>
          <w:t xml:space="preserve"> istituzionale-on-line/i-livelli-di-interazione-dei-servizi-on-line/index.html</w:t>
        </w:r>
      </w:hyperlink>
    </w:p>
    <w:p w14:paraId="08FB13DB" w14:textId="77777777" w:rsidR="00F1058C" w:rsidRDefault="00F1058C" w:rsidP="00F1058C">
      <w:pPr>
        <w:spacing w:line="259" w:lineRule="auto"/>
        <w:sectPr w:rsidR="00F1058C">
          <w:pgSz w:w="11920" w:h="16850"/>
          <w:pgMar w:top="1320" w:right="760" w:bottom="280" w:left="640" w:header="720" w:footer="720" w:gutter="0"/>
          <w:cols w:space="720"/>
        </w:sectPr>
      </w:pPr>
    </w:p>
    <w:p w14:paraId="23356C30" w14:textId="77777777" w:rsidR="00F1058C" w:rsidRDefault="00F1058C" w:rsidP="00F1058C">
      <w:pPr>
        <w:pStyle w:val="BodyText"/>
        <w:spacing w:before="77" w:line="259" w:lineRule="auto"/>
        <w:ind w:left="492" w:right="422"/>
      </w:pPr>
      <w:r>
        <w:lastRenderedPageBreak/>
        <w:t>Tali servizi sono attualmente organizzati in due gruppi: quelli che non hanno interazioni con i legacy e quelli che prevedono l’integrazione con i software gestionali di terze parti.</w:t>
      </w:r>
    </w:p>
    <w:p w14:paraId="538426AF" w14:textId="77777777" w:rsidR="00F1058C" w:rsidRDefault="00F1058C" w:rsidP="00F1058C">
      <w:pPr>
        <w:pStyle w:val="BodyText"/>
        <w:spacing w:before="161"/>
        <w:ind w:left="492"/>
      </w:pPr>
      <w:r>
        <w:rPr>
          <w:u w:val="single"/>
        </w:rPr>
        <w:t>Servizi che non hanno interazione con i legacy</w:t>
      </w:r>
    </w:p>
    <w:p w14:paraId="0FCCD8BA" w14:textId="77777777" w:rsidR="00F1058C" w:rsidRDefault="00F1058C" w:rsidP="00F1058C">
      <w:pPr>
        <w:pStyle w:val="ListParagraph"/>
        <w:numPr>
          <w:ilvl w:val="0"/>
          <w:numId w:val="1"/>
        </w:numPr>
        <w:tabs>
          <w:tab w:val="left" w:pos="1213"/>
        </w:tabs>
        <w:spacing w:before="182" w:line="256" w:lineRule="auto"/>
        <w:ind w:right="370"/>
        <w:jc w:val="both"/>
      </w:pPr>
      <w:r>
        <w:t>Autocertificazione (Livello 3- Interazione a due vie): permette di compilare un modulo di autocertificazione, giungendo sino alla stampa dell’autocertificazione</w:t>
      </w:r>
      <w:r>
        <w:rPr>
          <w:spacing w:val="-14"/>
        </w:rPr>
        <w:t xml:space="preserve"> </w:t>
      </w:r>
      <w:r>
        <w:t>generata.</w:t>
      </w:r>
    </w:p>
    <w:p w14:paraId="40A3002F" w14:textId="77777777" w:rsidR="00F1058C" w:rsidRDefault="00F1058C" w:rsidP="00F1058C">
      <w:pPr>
        <w:pStyle w:val="ListParagraph"/>
        <w:numPr>
          <w:ilvl w:val="0"/>
          <w:numId w:val="1"/>
        </w:numPr>
        <w:tabs>
          <w:tab w:val="left" w:pos="1213"/>
        </w:tabs>
        <w:spacing w:before="202" w:line="259" w:lineRule="auto"/>
        <w:ind w:right="367"/>
        <w:jc w:val="both"/>
      </w:pPr>
      <w:r>
        <w:t>Filo Diretto (Livello 5- Personalizzazione): consente al cittadino l’inserimento di segnalazioni legate ad</w:t>
      </w:r>
      <w:r>
        <w:rPr>
          <w:spacing w:val="-2"/>
        </w:rPr>
        <w:t xml:space="preserve"> </w:t>
      </w:r>
      <w:r>
        <w:t>anomalie/malfunzionamenti presenti</w:t>
      </w:r>
      <w:r>
        <w:rPr>
          <w:spacing w:val="-3"/>
        </w:rPr>
        <w:t xml:space="preserve"> </w:t>
      </w:r>
      <w:r>
        <w:t>sul</w:t>
      </w:r>
      <w:r>
        <w:rPr>
          <w:spacing w:val="-1"/>
        </w:rPr>
        <w:t xml:space="preserve"> </w:t>
      </w:r>
      <w:r>
        <w:t>territorio,</w:t>
      </w:r>
      <w:r>
        <w:rPr>
          <w:spacing w:val="-1"/>
        </w:rPr>
        <w:t xml:space="preserve"> </w:t>
      </w:r>
      <w:r>
        <w:t>la</w:t>
      </w:r>
      <w:r>
        <w:rPr>
          <w:spacing w:val="-2"/>
        </w:rPr>
        <w:t xml:space="preserve"> </w:t>
      </w:r>
      <w:r>
        <w:t>cui</w:t>
      </w:r>
      <w:r>
        <w:rPr>
          <w:spacing w:val="-3"/>
        </w:rPr>
        <w:t xml:space="preserve"> </w:t>
      </w:r>
      <w:r>
        <w:t>competenza</w:t>
      </w:r>
      <w:r>
        <w:rPr>
          <w:spacing w:val="-1"/>
        </w:rPr>
        <w:t xml:space="preserve"> </w:t>
      </w:r>
      <w:r>
        <w:t>ricade</w:t>
      </w:r>
      <w:r>
        <w:rPr>
          <w:spacing w:val="-3"/>
        </w:rPr>
        <w:t xml:space="preserve"> </w:t>
      </w:r>
      <w:r>
        <w:t>in</w:t>
      </w:r>
      <w:r>
        <w:rPr>
          <w:spacing w:val="-5"/>
        </w:rPr>
        <w:t xml:space="preserve"> </w:t>
      </w:r>
      <w:r>
        <w:t>capo</w:t>
      </w:r>
      <w:r>
        <w:rPr>
          <w:spacing w:val="-1"/>
        </w:rPr>
        <w:t xml:space="preserve"> </w:t>
      </w:r>
      <w:r>
        <w:t>al</w:t>
      </w:r>
      <w:r>
        <w:rPr>
          <w:spacing w:val="-25"/>
        </w:rPr>
        <w:t xml:space="preserve"> </w:t>
      </w:r>
      <w:r>
        <w:t>Comune.</w:t>
      </w:r>
    </w:p>
    <w:p w14:paraId="484ACFC9" w14:textId="77777777" w:rsidR="00F1058C" w:rsidRDefault="00F1058C" w:rsidP="00F1058C">
      <w:pPr>
        <w:pStyle w:val="ListParagraph"/>
        <w:numPr>
          <w:ilvl w:val="0"/>
          <w:numId w:val="1"/>
        </w:numPr>
        <w:tabs>
          <w:tab w:val="left" w:pos="1213"/>
        </w:tabs>
        <w:spacing w:before="198" w:line="259" w:lineRule="auto"/>
        <w:ind w:left="1211" w:right="365" w:hanging="359"/>
        <w:jc w:val="both"/>
      </w:pPr>
      <w:r>
        <w:t>Richiesta appuntamento (Livello 4- Transazione): il servizio consente la prenotazione diretta di un appuntamento</w:t>
      </w:r>
      <w:r>
        <w:rPr>
          <w:spacing w:val="-6"/>
        </w:rPr>
        <w:t xml:space="preserve"> </w:t>
      </w:r>
      <w:r>
        <w:t>con</w:t>
      </w:r>
      <w:r>
        <w:rPr>
          <w:spacing w:val="-6"/>
        </w:rPr>
        <w:t xml:space="preserve"> </w:t>
      </w:r>
      <w:r>
        <w:t>un</w:t>
      </w:r>
      <w:r>
        <w:rPr>
          <w:spacing w:val="-9"/>
        </w:rPr>
        <w:t xml:space="preserve"> </w:t>
      </w:r>
      <w:r>
        <w:t>ufficio,</w:t>
      </w:r>
      <w:r>
        <w:rPr>
          <w:spacing w:val="-6"/>
        </w:rPr>
        <w:t xml:space="preserve"> </w:t>
      </w:r>
      <w:r>
        <w:t>piuttosto</w:t>
      </w:r>
      <w:r>
        <w:rPr>
          <w:spacing w:val="-6"/>
        </w:rPr>
        <w:t xml:space="preserve"> </w:t>
      </w:r>
      <w:r>
        <w:t>che</w:t>
      </w:r>
      <w:r>
        <w:rPr>
          <w:spacing w:val="-6"/>
        </w:rPr>
        <w:t xml:space="preserve"> </w:t>
      </w:r>
      <w:r>
        <w:t>con</w:t>
      </w:r>
      <w:r>
        <w:rPr>
          <w:spacing w:val="-6"/>
        </w:rPr>
        <w:t xml:space="preserve"> </w:t>
      </w:r>
      <w:r>
        <w:t>un</w:t>
      </w:r>
      <w:r>
        <w:rPr>
          <w:spacing w:val="-9"/>
        </w:rPr>
        <w:t xml:space="preserve"> </w:t>
      </w:r>
      <w:r>
        <w:t>amministratore</w:t>
      </w:r>
      <w:r>
        <w:rPr>
          <w:spacing w:val="-9"/>
        </w:rPr>
        <w:t xml:space="preserve"> </w:t>
      </w:r>
      <w:r>
        <w:t>pubblico,</w:t>
      </w:r>
      <w:r>
        <w:rPr>
          <w:spacing w:val="-5"/>
        </w:rPr>
        <w:t xml:space="preserve"> </w:t>
      </w:r>
      <w:r>
        <w:t>entro</w:t>
      </w:r>
      <w:r>
        <w:rPr>
          <w:spacing w:val="-11"/>
        </w:rPr>
        <w:t xml:space="preserve"> </w:t>
      </w:r>
      <w:r>
        <w:t>le</w:t>
      </w:r>
      <w:r>
        <w:rPr>
          <w:spacing w:val="-6"/>
        </w:rPr>
        <w:t xml:space="preserve"> </w:t>
      </w:r>
      <w:r>
        <w:t>giornate</w:t>
      </w:r>
      <w:r>
        <w:rPr>
          <w:spacing w:val="-6"/>
        </w:rPr>
        <w:t xml:space="preserve"> </w:t>
      </w:r>
      <w:r>
        <w:t>e</w:t>
      </w:r>
      <w:r>
        <w:rPr>
          <w:spacing w:val="-6"/>
        </w:rPr>
        <w:t xml:space="preserve"> </w:t>
      </w:r>
      <w:r>
        <w:t>gli</w:t>
      </w:r>
      <w:r>
        <w:rPr>
          <w:spacing w:val="-8"/>
        </w:rPr>
        <w:t xml:space="preserve"> </w:t>
      </w:r>
      <w:r>
        <w:t>slot orari di disponibilità preliminarmente configurati dagli</w:t>
      </w:r>
      <w:r>
        <w:rPr>
          <w:spacing w:val="-18"/>
        </w:rPr>
        <w:t xml:space="preserve"> </w:t>
      </w:r>
      <w:r>
        <w:t>interessati.</w:t>
      </w:r>
    </w:p>
    <w:p w14:paraId="79121B25" w14:textId="77777777" w:rsidR="00F1058C" w:rsidRDefault="00F1058C" w:rsidP="00F1058C">
      <w:pPr>
        <w:pStyle w:val="BodyText"/>
        <w:rPr>
          <w:sz w:val="24"/>
        </w:rPr>
      </w:pPr>
    </w:p>
    <w:p w14:paraId="46A8656F" w14:textId="77777777" w:rsidR="00F1058C" w:rsidRDefault="00F1058C" w:rsidP="00F1058C">
      <w:pPr>
        <w:pStyle w:val="BodyText"/>
        <w:spacing w:before="5"/>
        <w:rPr>
          <w:sz w:val="27"/>
        </w:rPr>
      </w:pPr>
    </w:p>
    <w:p w14:paraId="45482B11" w14:textId="77777777" w:rsidR="00F1058C" w:rsidRDefault="00F1058C" w:rsidP="00F1058C">
      <w:pPr>
        <w:pStyle w:val="BodyText"/>
        <w:ind w:left="492"/>
      </w:pPr>
      <w:r>
        <w:rPr>
          <w:u w:val="single"/>
        </w:rPr>
        <w:t>Servizi che interagiscono con software di terze parti</w:t>
      </w:r>
    </w:p>
    <w:p w14:paraId="7CA8F98C" w14:textId="77777777" w:rsidR="00F1058C" w:rsidRDefault="00F1058C" w:rsidP="00F1058C">
      <w:pPr>
        <w:pStyle w:val="ListParagraph"/>
        <w:numPr>
          <w:ilvl w:val="0"/>
          <w:numId w:val="1"/>
        </w:numPr>
        <w:tabs>
          <w:tab w:val="left" w:pos="1213"/>
        </w:tabs>
        <w:spacing w:before="181" w:line="259" w:lineRule="auto"/>
        <w:ind w:right="371"/>
        <w:jc w:val="both"/>
      </w:pPr>
      <w:r>
        <w:t>Iscrizione</w:t>
      </w:r>
      <w:r>
        <w:rPr>
          <w:spacing w:val="-2"/>
        </w:rPr>
        <w:t xml:space="preserve"> </w:t>
      </w:r>
      <w:r>
        <w:t>Asilo</w:t>
      </w:r>
      <w:r>
        <w:rPr>
          <w:spacing w:val="-5"/>
        </w:rPr>
        <w:t xml:space="preserve"> </w:t>
      </w:r>
      <w:r>
        <w:t>Nido</w:t>
      </w:r>
      <w:r>
        <w:rPr>
          <w:spacing w:val="-5"/>
        </w:rPr>
        <w:t xml:space="preserve"> </w:t>
      </w:r>
      <w:r>
        <w:t>(Livello</w:t>
      </w:r>
      <w:r>
        <w:rPr>
          <w:spacing w:val="-7"/>
        </w:rPr>
        <w:t xml:space="preserve"> </w:t>
      </w:r>
      <w:r>
        <w:t>5-</w:t>
      </w:r>
      <w:r>
        <w:rPr>
          <w:spacing w:val="-6"/>
        </w:rPr>
        <w:t xml:space="preserve"> </w:t>
      </w:r>
      <w:r>
        <w:t>Personalizzazione):</w:t>
      </w:r>
      <w:r>
        <w:rPr>
          <w:spacing w:val="-6"/>
        </w:rPr>
        <w:t xml:space="preserve"> </w:t>
      </w:r>
      <w:r>
        <w:t>il</w:t>
      </w:r>
      <w:r>
        <w:rPr>
          <w:spacing w:val="-6"/>
        </w:rPr>
        <w:t xml:space="preserve"> </w:t>
      </w:r>
      <w:r>
        <w:t>servizio,</w:t>
      </w:r>
      <w:r>
        <w:rPr>
          <w:spacing w:val="-6"/>
        </w:rPr>
        <w:t xml:space="preserve"> </w:t>
      </w:r>
      <w:r>
        <w:t>realizzato</w:t>
      </w:r>
      <w:r>
        <w:rPr>
          <w:spacing w:val="-7"/>
        </w:rPr>
        <w:t xml:space="preserve"> </w:t>
      </w:r>
      <w:r>
        <w:t>in</w:t>
      </w:r>
      <w:r>
        <w:rPr>
          <w:spacing w:val="-5"/>
        </w:rPr>
        <w:t xml:space="preserve"> </w:t>
      </w:r>
      <w:r>
        <w:t>conformità</w:t>
      </w:r>
      <w:r>
        <w:rPr>
          <w:spacing w:val="-4"/>
        </w:rPr>
        <w:t xml:space="preserve"> </w:t>
      </w:r>
      <w:r>
        <w:t>con</w:t>
      </w:r>
      <w:r>
        <w:rPr>
          <w:spacing w:val="-5"/>
        </w:rPr>
        <w:t xml:space="preserve"> </w:t>
      </w:r>
      <w:r>
        <w:t>l’analisi svolta dal Comune di Padova, consente di perfezionare l’iscrizione di un bimbo all’asilo</w:t>
      </w:r>
      <w:r>
        <w:rPr>
          <w:spacing w:val="-23"/>
        </w:rPr>
        <w:t xml:space="preserve"> </w:t>
      </w:r>
      <w:r>
        <w:t>nido.</w:t>
      </w:r>
    </w:p>
    <w:p w14:paraId="797A6FE9" w14:textId="77777777" w:rsidR="00F1058C" w:rsidRDefault="00F1058C" w:rsidP="00F1058C">
      <w:pPr>
        <w:pStyle w:val="ListParagraph"/>
        <w:numPr>
          <w:ilvl w:val="0"/>
          <w:numId w:val="1"/>
        </w:numPr>
        <w:tabs>
          <w:tab w:val="left" w:pos="1213"/>
        </w:tabs>
        <w:spacing w:before="200" w:line="259" w:lineRule="auto"/>
        <w:ind w:right="366"/>
        <w:jc w:val="both"/>
      </w:pPr>
      <w:r>
        <w:t>Richiesta Servizio Mensa Scolastica (Livello 5- Personalizzazione): il servizio, realizzato in conformità</w:t>
      </w:r>
      <w:r>
        <w:rPr>
          <w:spacing w:val="-12"/>
        </w:rPr>
        <w:t xml:space="preserve"> </w:t>
      </w:r>
      <w:r>
        <w:t>con</w:t>
      </w:r>
      <w:r>
        <w:rPr>
          <w:spacing w:val="-11"/>
        </w:rPr>
        <w:t xml:space="preserve"> </w:t>
      </w:r>
      <w:r>
        <w:t>l’analisi</w:t>
      </w:r>
      <w:r>
        <w:rPr>
          <w:spacing w:val="-8"/>
        </w:rPr>
        <w:t xml:space="preserve"> </w:t>
      </w:r>
      <w:r>
        <w:t>svolta</w:t>
      </w:r>
      <w:r>
        <w:rPr>
          <w:spacing w:val="-10"/>
        </w:rPr>
        <w:t xml:space="preserve"> </w:t>
      </w:r>
      <w:r>
        <w:t>dal</w:t>
      </w:r>
      <w:r>
        <w:rPr>
          <w:spacing w:val="-9"/>
        </w:rPr>
        <w:t xml:space="preserve"> </w:t>
      </w:r>
      <w:r>
        <w:t>Comune</w:t>
      </w:r>
      <w:r>
        <w:rPr>
          <w:spacing w:val="-10"/>
        </w:rPr>
        <w:t xml:space="preserve"> </w:t>
      </w:r>
      <w:r>
        <w:t>di</w:t>
      </w:r>
      <w:r>
        <w:rPr>
          <w:spacing w:val="-10"/>
        </w:rPr>
        <w:t xml:space="preserve"> </w:t>
      </w:r>
      <w:r>
        <w:t>Padova,</w:t>
      </w:r>
      <w:r>
        <w:rPr>
          <w:spacing w:val="-11"/>
        </w:rPr>
        <w:t xml:space="preserve"> </w:t>
      </w:r>
      <w:r>
        <w:t>consente</w:t>
      </w:r>
      <w:r>
        <w:rPr>
          <w:spacing w:val="-10"/>
        </w:rPr>
        <w:t xml:space="preserve"> </w:t>
      </w:r>
      <w:r>
        <w:t>di</w:t>
      </w:r>
      <w:r>
        <w:rPr>
          <w:spacing w:val="-8"/>
        </w:rPr>
        <w:t xml:space="preserve"> </w:t>
      </w:r>
      <w:r>
        <w:t>perfezionare</w:t>
      </w:r>
      <w:r>
        <w:rPr>
          <w:spacing w:val="-10"/>
        </w:rPr>
        <w:t xml:space="preserve"> </w:t>
      </w:r>
      <w:r>
        <w:t>l’iscrizione</w:t>
      </w:r>
      <w:r>
        <w:rPr>
          <w:spacing w:val="-11"/>
        </w:rPr>
        <w:t xml:space="preserve"> </w:t>
      </w:r>
      <w:r>
        <w:t>alla</w:t>
      </w:r>
      <w:r>
        <w:rPr>
          <w:spacing w:val="-10"/>
        </w:rPr>
        <w:t xml:space="preserve"> </w:t>
      </w:r>
      <w:r>
        <w:t>mensa scolastica di un bambino, gestendo anche la richiesta di diete</w:t>
      </w:r>
      <w:r>
        <w:rPr>
          <w:spacing w:val="-19"/>
        </w:rPr>
        <w:t xml:space="preserve"> </w:t>
      </w:r>
      <w:r>
        <w:t>particolari.</w:t>
      </w:r>
    </w:p>
    <w:p w14:paraId="692427D1" w14:textId="77777777" w:rsidR="00F1058C" w:rsidRDefault="00F1058C" w:rsidP="00F1058C">
      <w:pPr>
        <w:pStyle w:val="ListParagraph"/>
        <w:numPr>
          <w:ilvl w:val="0"/>
          <w:numId w:val="1"/>
        </w:numPr>
        <w:tabs>
          <w:tab w:val="left" w:pos="1213"/>
        </w:tabs>
        <w:spacing w:before="198" w:line="259" w:lineRule="auto"/>
        <w:ind w:left="1211" w:right="366" w:hanging="359"/>
        <w:jc w:val="both"/>
      </w:pPr>
      <w:r>
        <w:t>Richiesta servizio scuolabus (Livello 5- Personalizzazione): il servizio, realizzato sempre in conformità</w:t>
      </w:r>
      <w:r>
        <w:rPr>
          <w:spacing w:val="-7"/>
        </w:rPr>
        <w:t xml:space="preserve"> </w:t>
      </w:r>
      <w:r>
        <w:t>all’analisi</w:t>
      </w:r>
      <w:r>
        <w:rPr>
          <w:spacing w:val="-5"/>
        </w:rPr>
        <w:t xml:space="preserve"> </w:t>
      </w:r>
      <w:r>
        <w:t>svolta</w:t>
      </w:r>
      <w:r>
        <w:rPr>
          <w:spacing w:val="-3"/>
        </w:rPr>
        <w:t xml:space="preserve"> </w:t>
      </w:r>
      <w:r>
        <w:t>da</w:t>
      </w:r>
      <w:r>
        <w:rPr>
          <w:spacing w:val="-6"/>
        </w:rPr>
        <w:t xml:space="preserve"> </w:t>
      </w:r>
      <w:r>
        <w:t>Padova,</w:t>
      </w:r>
      <w:r>
        <w:rPr>
          <w:spacing w:val="-6"/>
        </w:rPr>
        <w:t xml:space="preserve"> </w:t>
      </w:r>
      <w:r>
        <w:t>permette</w:t>
      </w:r>
      <w:r>
        <w:rPr>
          <w:spacing w:val="-6"/>
        </w:rPr>
        <w:t xml:space="preserve"> </w:t>
      </w:r>
      <w:r>
        <w:t>la</w:t>
      </w:r>
      <w:r>
        <w:rPr>
          <w:spacing w:val="-7"/>
        </w:rPr>
        <w:t xml:space="preserve"> </w:t>
      </w:r>
      <w:r>
        <w:t>gestione</w:t>
      </w:r>
      <w:r>
        <w:rPr>
          <w:spacing w:val="-6"/>
        </w:rPr>
        <w:t xml:space="preserve"> </w:t>
      </w:r>
      <w:r>
        <w:t>delle</w:t>
      </w:r>
      <w:r>
        <w:rPr>
          <w:spacing w:val="-8"/>
        </w:rPr>
        <w:t xml:space="preserve"> </w:t>
      </w:r>
      <w:r>
        <w:t>richieste</w:t>
      </w:r>
      <w:r>
        <w:rPr>
          <w:spacing w:val="-6"/>
        </w:rPr>
        <w:t xml:space="preserve"> </w:t>
      </w:r>
      <w:r>
        <w:t>di servizio</w:t>
      </w:r>
      <w:r>
        <w:rPr>
          <w:spacing w:val="-4"/>
        </w:rPr>
        <w:t xml:space="preserve"> </w:t>
      </w:r>
      <w:r>
        <w:t>scuolabus,</w:t>
      </w:r>
      <w:r>
        <w:rPr>
          <w:spacing w:val="-5"/>
        </w:rPr>
        <w:t xml:space="preserve"> </w:t>
      </w:r>
      <w:r>
        <w:t>così come le richieste di servizio di trasporto speciale per persone diversamente</w:t>
      </w:r>
      <w:r>
        <w:rPr>
          <w:spacing w:val="-25"/>
        </w:rPr>
        <w:t xml:space="preserve"> </w:t>
      </w:r>
      <w:r>
        <w:t>abili.</w:t>
      </w:r>
    </w:p>
    <w:p w14:paraId="2B18659A" w14:textId="77777777" w:rsidR="00F1058C" w:rsidRDefault="00F1058C" w:rsidP="00F1058C">
      <w:pPr>
        <w:pStyle w:val="ListParagraph"/>
        <w:numPr>
          <w:ilvl w:val="0"/>
          <w:numId w:val="1"/>
        </w:numPr>
        <w:tabs>
          <w:tab w:val="left" w:pos="1212"/>
        </w:tabs>
        <w:spacing w:before="198" w:line="259" w:lineRule="auto"/>
        <w:ind w:left="1210" w:right="368" w:hanging="359"/>
        <w:jc w:val="both"/>
      </w:pPr>
      <w:r>
        <w:t>Proposta</w:t>
      </w:r>
      <w:r>
        <w:rPr>
          <w:spacing w:val="-12"/>
        </w:rPr>
        <w:t xml:space="preserve"> </w:t>
      </w:r>
      <w:r>
        <w:t>iniziative</w:t>
      </w:r>
      <w:r>
        <w:rPr>
          <w:spacing w:val="-7"/>
        </w:rPr>
        <w:t xml:space="preserve"> </w:t>
      </w:r>
      <w:r>
        <w:t>culturali</w:t>
      </w:r>
      <w:r>
        <w:rPr>
          <w:spacing w:val="-8"/>
        </w:rPr>
        <w:t xml:space="preserve"> </w:t>
      </w:r>
      <w:r>
        <w:t>(Livello</w:t>
      </w:r>
      <w:r>
        <w:rPr>
          <w:spacing w:val="-10"/>
        </w:rPr>
        <w:t xml:space="preserve"> </w:t>
      </w:r>
      <w:r>
        <w:t>5-</w:t>
      </w:r>
      <w:r>
        <w:rPr>
          <w:spacing w:val="-8"/>
        </w:rPr>
        <w:t xml:space="preserve"> </w:t>
      </w:r>
      <w:r>
        <w:t>Personalizzazione):</w:t>
      </w:r>
      <w:r>
        <w:rPr>
          <w:spacing w:val="-11"/>
        </w:rPr>
        <w:t xml:space="preserve"> </w:t>
      </w:r>
      <w:r>
        <w:t>il</w:t>
      </w:r>
      <w:r>
        <w:rPr>
          <w:spacing w:val="-8"/>
        </w:rPr>
        <w:t xml:space="preserve"> </w:t>
      </w:r>
      <w:r>
        <w:t>servizio</w:t>
      </w:r>
      <w:r>
        <w:rPr>
          <w:spacing w:val="-10"/>
        </w:rPr>
        <w:t xml:space="preserve"> </w:t>
      </w:r>
      <w:r>
        <w:t>consenta</w:t>
      </w:r>
      <w:r>
        <w:rPr>
          <w:spacing w:val="-6"/>
        </w:rPr>
        <w:t xml:space="preserve"> </w:t>
      </w:r>
      <w:r>
        <w:t>al</w:t>
      </w:r>
      <w:r>
        <w:rPr>
          <w:spacing w:val="-6"/>
        </w:rPr>
        <w:t xml:space="preserve"> </w:t>
      </w:r>
      <w:r>
        <w:t>cittadino,</w:t>
      </w:r>
      <w:r>
        <w:rPr>
          <w:spacing w:val="-9"/>
        </w:rPr>
        <w:t xml:space="preserve"> </w:t>
      </w:r>
      <w:r>
        <w:t>così</w:t>
      </w:r>
      <w:r>
        <w:rPr>
          <w:spacing w:val="-8"/>
        </w:rPr>
        <w:t xml:space="preserve"> </w:t>
      </w:r>
      <w:r>
        <w:t>come all’associazione, di proporre una iniziativa culturale al Comune, ponendola all’attenzione dell’Assessore</w:t>
      </w:r>
      <w:r>
        <w:rPr>
          <w:spacing w:val="-7"/>
        </w:rPr>
        <w:t xml:space="preserve"> </w:t>
      </w:r>
      <w:r>
        <w:t>competente</w:t>
      </w:r>
      <w:r>
        <w:rPr>
          <w:spacing w:val="-9"/>
        </w:rPr>
        <w:t xml:space="preserve"> </w:t>
      </w:r>
      <w:r>
        <w:t>e</w:t>
      </w:r>
      <w:r>
        <w:rPr>
          <w:spacing w:val="-2"/>
        </w:rPr>
        <w:t xml:space="preserve"> </w:t>
      </w:r>
      <w:r>
        <w:t>richiedendo</w:t>
      </w:r>
      <w:r>
        <w:rPr>
          <w:spacing w:val="-2"/>
        </w:rPr>
        <w:t xml:space="preserve"> </w:t>
      </w:r>
      <w:r>
        <w:t>un</w:t>
      </w:r>
      <w:r>
        <w:rPr>
          <w:spacing w:val="-7"/>
        </w:rPr>
        <w:t xml:space="preserve"> </w:t>
      </w:r>
      <w:r>
        <w:t>approfondimento</w:t>
      </w:r>
      <w:r>
        <w:rPr>
          <w:spacing w:val="-7"/>
        </w:rPr>
        <w:t xml:space="preserve"> </w:t>
      </w:r>
      <w:r>
        <w:t>al</w:t>
      </w:r>
      <w:r>
        <w:rPr>
          <w:spacing w:val="-1"/>
        </w:rPr>
        <w:t xml:space="preserve"> </w:t>
      </w:r>
      <w:r>
        <w:t>fine</w:t>
      </w:r>
      <w:r>
        <w:rPr>
          <w:spacing w:val="-5"/>
        </w:rPr>
        <w:t xml:space="preserve"> </w:t>
      </w:r>
      <w:r>
        <w:t>di</w:t>
      </w:r>
      <w:r>
        <w:rPr>
          <w:spacing w:val="-4"/>
        </w:rPr>
        <w:t xml:space="preserve"> </w:t>
      </w:r>
      <w:r>
        <w:t>illustrare</w:t>
      </w:r>
      <w:r>
        <w:rPr>
          <w:spacing w:val="-6"/>
        </w:rPr>
        <w:t xml:space="preserve"> </w:t>
      </w:r>
      <w:r>
        <w:t>l’iniziativa</w:t>
      </w:r>
      <w:r>
        <w:rPr>
          <w:spacing w:val="-7"/>
        </w:rPr>
        <w:t xml:space="preserve"> </w:t>
      </w:r>
      <w:r>
        <w:t>culturale presentata.</w:t>
      </w:r>
    </w:p>
    <w:p w14:paraId="61FE9544" w14:textId="77777777" w:rsidR="00F1058C" w:rsidRDefault="00F1058C" w:rsidP="00F1058C">
      <w:pPr>
        <w:pStyle w:val="ListParagraph"/>
        <w:numPr>
          <w:ilvl w:val="0"/>
          <w:numId w:val="1"/>
        </w:numPr>
        <w:tabs>
          <w:tab w:val="left" w:pos="1211"/>
        </w:tabs>
        <w:spacing w:before="196" w:line="261" w:lineRule="auto"/>
        <w:ind w:left="1210" w:right="369"/>
        <w:jc w:val="both"/>
      </w:pPr>
      <w:r>
        <w:t>Richiesta di patrocinio (Livello 5- Personalizzazione): tramite questo servizio è possibile presentare richiesta di concessione del patrocinio comunale a specifica</w:t>
      </w:r>
      <w:r>
        <w:rPr>
          <w:spacing w:val="-31"/>
        </w:rPr>
        <w:t xml:space="preserve"> </w:t>
      </w:r>
      <w:r>
        <w:t>iniziativa.</w:t>
      </w:r>
    </w:p>
    <w:p w14:paraId="7EB1471D" w14:textId="77777777" w:rsidR="00F1058C" w:rsidRDefault="00F1058C" w:rsidP="00F1058C">
      <w:pPr>
        <w:pStyle w:val="ListParagraph"/>
        <w:numPr>
          <w:ilvl w:val="0"/>
          <w:numId w:val="1"/>
        </w:numPr>
        <w:tabs>
          <w:tab w:val="left" w:pos="1211"/>
        </w:tabs>
        <w:spacing w:before="194" w:line="259" w:lineRule="auto"/>
        <w:ind w:left="1210" w:right="368"/>
        <w:jc w:val="both"/>
      </w:pPr>
      <w:r>
        <w:t>Richiesta spazi comunali (Livello 5- Personalizzazione): viene gestita la richiesta di spazi messi a disposizione dall’Ente (Sale, Teatro, ecc.), fornendo l’esito della richiesta</w:t>
      </w:r>
      <w:r>
        <w:rPr>
          <w:spacing w:val="-31"/>
        </w:rPr>
        <w:t xml:space="preserve"> </w:t>
      </w:r>
      <w:r>
        <w:t>avanzata.</w:t>
      </w:r>
    </w:p>
    <w:p w14:paraId="72021593" w14:textId="77777777" w:rsidR="00F1058C" w:rsidRDefault="00F1058C" w:rsidP="00F1058C">
      <w:pPr>
        <w:pStyle w:val="ListParagraph"/>
        <w:numPr>
          <w:ilvl w:val="0"/>
          <w:numId w:val="1"/>
        </w:numPr>
        <w:tabs>
          <w:tab w:val="left" w:pos="1211"/>
        </w:tabs>
        <w:spacing w:before="200" w:line="259" w:lineRule="auto"/>
        <w:ind w:left="1210" w:right="367"/>
        <w:jc w:val="both"/>
      </w:pPr>
      <w:r>
        <w:t>Richiesta cambio di residenza (Livello 5- Personalizzazione): il servizio, strutturato sulla base dell’analisi svolta dal Comune di Thiene, permette di perfezionare la richiesta di cambio della residenza.</w:t>
      </w:r>
    </w:p>
    <w:p w14:paraId="550293EC" w14:textId="77777777" w:rsidR="00F1058C" w:rsidRDefault="00F1058C" w:rsidP="00F1058C">
      <w:pPr>
        <w:pStyle w:val="ListParagraph"/>
        <w:numPr>
          <w:ilvl w:val="0"/>
          <w:numId w:val="1"/>
        </w:numPr>
        <w:tabs>
          <w:tab w:val="left" w:pos="1211"/>
        </w:tabs>
        <w:spacing w:before="198" w:line="259" w:lineRule="auto"/>
        <w:ind w:left="1210" w:right="368"/>
        <w:jc w:val="both"/>
      </w:pPr>
      <w:r>
        <w:t>Richiesta certificati anagrafici (Livello 5- Personalizzazione): il servizio, strutturato sulla base dell’analisi</w:t>
      </w:r>
      <w:r>
        <w:rPr>
          <w:spacing w:val="-7"/>
        </w:rPr>
        <w:t xml:space="preserve"> </w:t>
      </w:r>
      <w:r>
        <w:t>svolta</w:t>
      </w:r>
      <w:r>
        <w:rPr>
          <w:spacing w:val="-9"/>
        </w:rPr>
        <w:t xml:space="preserve"> </w:t>
      </w:r>
      <w:r>
        <w:t>dal</w:t>
      </w:r>
      <w:r>
        <w:rPr>
          <w:spacing w:val="-6"/>
        </w:rPr>
        <w:t xml:space="preserve"> </w:t>
      </w:r>
      <w:r>
        <w:t>Comune</w:t>
      </w:r>
      <w:r>
        <w:rPr>
          <w:spacing w:val="-7"/>
        </w:rPr>
        <w:t xml:space="preserve"> </w:t>
      </w:r>
      <w:r>
        <w:t>di</w:t>
      </w:r>
      <w:r>
        <w:rPr>
          <w:spacing w:val="-6"/>
        </w:rPr>
        <w:t xml:space="preserve"> </w:t>
      </w:r>
      <w:r>
        <w:t>Thiene,</w:t>
      </w:r>
      <w:r>
        <w:rPr>
          <w:spacing w:val="-7"/>
        </w:rPr>
        <w:t xml:space="preserve"> </w:t>
      </w:r>
      <w:r>
        <w:t>permette</w:t>
      </w:r>
      <w:r>
        <w:rPr>
          <w:spacing w:val="-8"/>
        </w:rPr>
        <w:t xml:space="preserve"> </w:t>
      </w:r>
      <w:r>
        <w:t>di</w:t>
      </w:r>
      <w:r>
        <w:rPr>
          <w:spacing w:val="-8"/>
        </w:rPr>
        <w:t xml:space="preserve"> </w:t>
      </w:r>
      <w:r>
        <w:t>perfezionare</w:t>
      </w:r>
      <w:r>
        <w:rPr>
          <w:spacing w:val="-9"/>
        </w:rPr>
        <w:t xml:space="preserve"> </w:t>
      </w:r>
      <w:r>
        <w:t>la</w:t>
      </w:r>
      <w:r>
        <w:rPr>
          <w:spacing w:val="-9"/>
        </w:rPr>
        <w:t xml:space="preserve"> </w:t>
      </w:r>
      <w:r>
        <w:t>richiesta</w:t>
      </w:r>
      <w:r>
        <w:rPr>
          <w:spacing w:val="-12"/>
        </w:rPr>
        <w:t xml:space="preserve"> </w:t>
      </w:r>
      <w:r>
        <w:t>di</w:t>
      </w:r>
      <w:r>
        <w:rPr>
          <w:spacing w:val="-11"/>
        </w:rPr>
        <w:t xml:space="preserve"> </w:t>
      </w:r>
      <w:r>
        <w:t>certificati</w:t>
      </w:r>
      <w:r>
        <w:rPr>
          <w:spacing w:val="-9"/>
        </w:rPr>
        <w:t xml:space="preserve"> </w:t>
      </w:r>
      <w:r>
        <w:t>anagrafici.</w:t>
      </w:r>
    </w:p>
    <w:p w14:paraId="5EF1B7BF" w14:textId="77777777" w:rsidR="00F1058C" w:rsidRDefault="00F1058C" w:rsidP="00F1058C">
      <w:pPr>
        <w:pStyle w:val="ListParagraph"/>
        <w:numPr>
          <w:ilvl w:val="0"/>
          <w:numId w:val="1"/>
        </w:numPr>
        <w:tabs>
          <w:tab w:val="left" w:pos="1210"/>
        </w:tabs>
        <w:spacing w:before="195"/>
        <w:ind w:left="1210" w:right="370" w:hanging="361"/>
        <w:jc w:val="both"/>
      </w:pPr>
      <w:r>
        <w:t>Richiesta</w:t>
      </w:r>
      <w:r>
        <w:rPr>
          <w:spacing w:val="-12"/>
        </w:rPr>
        <w:t xml:space="preserve"> </w:t>
      </w:r>
      <w:r>
        <w:t>rilascio</w:t>
      </w:r>
      <w:r>
        <w:rPr>
          <w:spacing w:val="-11"/>
        </w:rPr>
        <w:t xml:space="preserve"> </w:t>
      </w:r>
      <w:r>
        <w:t>(Livello</w:t>
      </w:r>
      <w:r>
        <w:rPr>
          <w:spacing w:val="-12"/>
        </w:rPr>
        <w:t xml:space="preserve"> </w:t>
      </w:r>
      <w:r>
        <w:t>5-</w:t>
      </w:r>
      <w:r>
        <w:rPr>
          <w:spacing w:val="-12"/>
        </w:rPr>
        <w:t xml:space="preserve"> </w:t>
      </w:r>
      <w:r>
        <w:t>Personalizzazione):</w:t>
      </w:r>
      <w:r>
        <w:rPr>
          <w:spacing w:val="-8"/>
        </w:rPr>
        <w:t xml:space="preserve"> </w:t>
      </w:r>
      <w:r>
        <w:t>CIE</w:t>
      </w:r>
      <w:r>
        <w:rPr>
          <w:spacing w:val="-12"/>
        </w:rPr>
        <w:t xml:space="preserve"> </w:t>
      </w:r>
      <w:r>
        <w:t>è</w:t>
      </w:r>
      <w:r>
        <w:rPr>
          <w:spacing w:val="-13"/>
        </w:rPr>
        <w:t xml:space="preserve"> </w:t>
      </w:r>
      <w:r>
        <w:t>il</w:t>
      </w:r>
      <w:r>
        <w:rPr>
          <w:spacing w:val="-10"/>
        </w:rPr>
        <w:t xml:space="preserve"> </w:t>
      </w:r>
      <w:r>
        <w:t>servizio</w:t>
      </w:r>
      <w:r>
        <w:rPr>
          <w:spacing w:val="-14"/>
        </w:rPr>
        <w:t xml:space="preserve"> </w:t>
      </w:r>
      <w:r>
        <w:t>messo</w:t>
      </w:r>
      <w:r>
        <w:rPr>
          <w:spacing w:val="-11"/>
        </w:rPr>
        <w:t xml:space="preserve"> </w:t>
      </w:r>
      <w:r>
        <w:t>a</w:t>
      </w:r>
      <w:r>
        <w:rPr>
          <w:spacing w:val="-13"/>
        </w:rPr>
        <w:t xml:space="preserve"> </w:t>
      </w:r>
      <w:r>
        <w:t>disposizione</w:t>
      </w:r>
      <w:r>
        <w:rPr>
          <w:spacing w:val="-11"/>
        </w:rPr>
        <w:t xml:space="preserve"> </w:t>
      </w:r>
      <w:r>
        <w:t>per</w:t>
      </w:r>
      <w:r>
        <w:rPr>
          <w:spacing w:val="-10"/>
        </w:rPr>
        <w:t xml:space="preserve"> </w:t>
      </w:r>
      <w:r>
        <w:t>la</w:t>
      </w:r>
      <w:r>
        <w:rPr>
          <w:spacing w:val="-11"/>
        </w:rPr>
        <w:t xml:space="preserve"> </w:t>
      </w:r>
      <w:r>
        <w:t>richiesta di rilascio/rinnovo della carta di identità</w:t>
      </w:r>
      <w:r>
        <w:rPr>
          <w:spacing w:val="-9"/>
        </w:rPr>
        <w:t xml:space="preserve"> </w:t>
      </w:r>
      <w:r>
        <w:t>(CIE).</w:t>
      </w:r>
    </w:p>
    <w:p w14:paraId="0A6CD58C" w14:textId="77777777" w:rsidR="00B55A1C" w:rsidRDefault="00F1058C">
      <w:bookmarkStart w:id="2" w:name="_GoBack"/>
      <w:bookmarkEnd w:id="2"/>
    </w:p>
    <w:sectPr w:rsidR="00B55A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B00"/>
    <w:multiLevelType w:val="hybridMultilevel"/>
    <w:tmpl w:val="6824A02E"/>
    <w:lvl w:ilvl="0" w:tplc="93A0E746">
      <w:start w:val="1"/>
      <w:numFmt w:val="decimal"/>
      <w:lvlText w:val="%1."/>
      <w:lvlJc w:val="left"/>
      <w:pPr>
        <w:ind w:left="1212" w:hanging="360"/>
      </w:pPr>
      <w:rPr>
        <w:rFonts w:ascii="Times New Roman" w:eastAsia="Times New Roman" w:hAnsi="Times New Roman" w:cs="Times New Roman" w:hint="default"/>
        <w:w w:val="100"/>
        <w:sz w:val="22"/>
        <w:szCs w:val="22"/>
        <w:lang w:val="it-IT" w:eastAsia="it-IT" w:bidi="it-IT"/>
      </w:rPr>
    </w:lvl>
    <w:lvl w:ilvl="1" w:tplc="03FAECCA">
      <w:numFmt w:val="bullet"/>
      <w:lvlText w:val="●"/>
      <w:lvlJc w:val="left"/>
      <w:pPr>
        <w:ind w:left="1933" w:hanging="361"/>
      </w:pPr>
      <w:rPr>
        <w:rFonts w:ascii="Times New Roman" w:eastAsia="Times New Roman" w:hAnsi="Times New Roman" w:cs="Times New Roman" w:hint="default"/>
        <w:w w:val="100"/>
        <w:sz w:val="22"/>
        <w:szCs w:val="22"/>
        <w:lang w:val="it-IT" w:eastAsia="it-IT" w:bidi="it-IT"/>
      </w:rPr>
    </w:lvl>
    <w:lvl w:ilvl="2" w:tplc="85AECDE2">
      <w:numFmt w:val="bullet"/>
      <w:lvlText w:val="•"/>
      <w:lvlJc w:val="left"/>
      <w:pPr>
        <w:ind w:left="2892" w:hanging="361"/>
      </w:pPr>
      <w:rPr>
        <w:rFonts w:hint="default"/>
        <w:lang w:val="it-IT" w:eastAsia="it-IT" w:bidi="it-IT"/>
      </w:rPr>
    </w:lvl>
    <w:lvl w:ilvl="3" w:tplc="E7C868C8">
      <w:numFmt w:val="bullet"/>
      <w:lvlText w:val="•"/>
      <w:lvlJc w:val="left"/>
      <w:pPr>
        <w:ind w:left="3844" w:hanging="361"/>
      </w:pPr>
      <w:rPr>
        <w:rFonts w:hint="default"/>
        <w:lang w:val="it-IT" w:eastAsia="it-IT" w:bidi="it-IT"/>
      </w:rPr>
    </w:lvl>
    <w:lvl w:ilvl="4" w:tplc="450A0C82">
      <w:numFmt w:val="bullet"/>
      <w:lvlText w:val="•"/>
      <w:lvlJc w:val="left"/>
      <w:pPr>
        <w:ind w:left="4797" w:hanging="361"/>
      </w:pPr>
      <w:rPr>
        <w:rFonts w:hint="default"/>
        <w:lang w:val="it-IT" w:eastAsia="it-IT" w:bidi="it-IT"/>
      </w:rPr>
    </w:lvl>
    <w:lvl w:ilvl="5" w:tplc="3912BB88">
      <w:numFmt w:val="bullet"/>
      <w:lvlText w:val="•"/>
      <w:lvlJc w:val="left"/>
      <w:pPr>
        <w:ind w:left="5749" w:hanging="361"/>
      </w:pPr>
      <w:rPr>
        <w:rFonts w:hint="default"/>
        <w:lang w:val="it-IT" w:eastAsia="it-IT" w:bidi="it-IT"/>
      </w:rPr>
    </w:lvl>
    <w:lvl w:ilvl="6" w:tplc="C7267614">
      <w:numFmt w:val="bullet"/>
      <w:lvlText w:val="•"/>
      <w:lvlJc w:val="left"/>
      <w:pPr>
        <w:ind w:left="6701" w:hanging="361"/>
      </w:pPr>
      <w:rPr>
        <w:rFonts w:hint="default"/>
        <w:lang w:val="it-IT" w:eastAsia="it-IT" w:bidi="it-IT"/>
      </w:rPr>
    </w:lvl>
    <w:lvl w:ilvl="7" w:tplc="4A561988">
      <w:numFmt w:val="bullet"/>
      <w:lvlText w:val="•"/>
      <w:lvlJc w:val="left"/>
      <w:pPr>
        <w:ind w:left="7654" w:hanging="361"/>
      </w:pPr>
      <w:rPr>
        <w:rFonts w:hint="default"/>
        <w:lang w:val="it-IT" w:eastAsia="it-IT" w:bidi="it-IT"/>
      </w:rPr>
    </w:lvl>
    <w:lvl w:ilvl="8" w:tplc="FF68D884">
      <w:numFmt w:val="bullet"/>
      <w:lvlText w:val="•"/>
      <w:lvlJc w:val="left"/>
      <w:pPr>
        <w:ind w:left="8606" w:hanging="36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8C"/>
    <w:rsid w:val="00090B64"/>
    <w:rsid w:val="00E33577"/>
    <w:rsid w:val="00E74C7D"/>
    <w:rsid w:val="00F10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376E"/>
  <w15:chartTrackingRefBased/>
  <w15:docId w15:val="{50A8D2FC-F53E-41CE-B9E3-83253A92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058C"/>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Heading1">
    <w:name w:val="heading 1"/>
    <w:basedOn w:val="Normal"/>
    <w:link w:val="Heading1Char"/>
    <w:uiPriority w:val="9"/>
    <w:qFormat/>
    <w:rsid w:val="00F1058C"/>
    <w:pPr>
      <w:spacing w:before="2"/>
      <w:ind w:left="492"/>
      <w:outlineLvl w:val="0"/>
    </w:pPr>
    <w:rPr>
      <w:rFonts w:ascii="Arial" w:eastAsia="Arial" w:hAnsi="Arial" w:cs="Arial"/>
      <w:b/>
      <w:bCs/>
      <w:sz w:val="28"/>
      <w:szCs w:val="28"/>
    </w:rPr>
  </w:style>
  <w:style w:type="paragraph" w:styleId="Heading3">
    <w:name w:val="heading 3"/>
    <w:basedOn w:val="Normal"/>
    <w:link w:val="Heading3Char"/>
    <w:uiPriority w:val="9"/>
    <w:unhideWhenUsed/>
    <w:qFormat/>
    <w:rsid w:val="00F1058C"/>
    <w:pPr>
      <w:ind w:left="49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58C"/>
    <w:rPr>
      <w:rFonts w:ascii="Arial" w:eastAsia="Arial" w:hAnsi="Arial" w:cs="Arial"/>
      <w:b/>
      <w:bCs/>
      <w:sz w:val="28"/>
      <w:szCs w:val="28"/>
      <w:lang w:eastAsia="it-IT" w:bidi="it-IT"/>
    </w:rPr>
  </w:style>
  <w:style w:type="character" w:customStyle="1" w:styleId="Heading3Char">
    <w:name w:val="Heading 3 Char"/>
    <w:basedOn w:val="DefaultParagraphFont"/>
    <w:link w:val="Heading3"/>
    <w:uiPriority w:val="9"/>
    <w:rsid w:val="00F1058C"/>
    <w:rPr>
      <w:rFonts w:ascii="Times New Roman" w:eastAsia="Times New Roman" w:hAnsi="Times New Roman" w:cs="Times New Roman"/>
      <w:b/>
      <w:bCs/>
      <w:lang w:eastAsia="it-IT" w:bidi="it-IT"/>
    </w:rPr>
  </w:style>
  <w:style w:type="paragraph" w:styleId="BodyText">
    <w:name w:val="Body Text"/>
    <w:basedOn w:val="Normal"/>
    <w:link w:val="BodyTextChar"/>
    <w:uiPriority w:val="1"/>
    <w:qFormat/>
    <w:rsid w:val="00F1058C"/>
  </w:style>
  <w:style w:type="character" w:customStyle="1" w:styleId="BodyTextChar">
    <w:name w:val="Body Text Char"/>
    <w:basedOn w:val="DefaultParagraphFont"/>
    <w:link w:val="BodyText"/>
    <w:uiPriority w:val="1"/>
    <w:rsid w:val="00F1058C"/>
    <w:rPr>
      <w:rFonts w:ascii="Times New Roman" w:eastAsia="Times New Roman" w:hAnsi="Times New Roman" w:cs="Times New Roman"/>
      <w:lang w:eastAsia="it-IT" w:bidi="it-IT"/>
    </w:rPr>
  </w:style>
  <w:style w:type="paragraph" w:styleId="ListParagraph">
    <w:name w:val="List Paragraph"/>
    <w:basedOn w:val="Normal"/>
    <w:uiPriority w:val="1"/>
    <w:qFormat/>
    <w:rsid w:val="00F1058C"/>
    <w:pPr>
      <w:ind w:left="108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itapa.gov.it/sitoarcheologico/relazioni-con-i-cittadini/open-government/comunicazione-istituzionale-on-line/i-livelli-di-interazione-dei-servizi-on-line/index.html" TargetMode="External"/><Relationship Id="rId3" Type="http://schemas.openxmlformats.org/officeDocument/2006/relationships/settings" Target="settings.xml"/><Relationship Id="rId7" Type="http://schemas.openxmlformats.org/officeDocument/2006/relationships/hyperlink" Target="http://qualitapa.gov.it/sitoarcheologico/relazioni-con-i-cittadini/open-government/comunicazione-istituzionale-on-line/i-livelli-di-interazione-dei-servizi-on-lin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alitapa.gov.it/sitoarcheologico/relazioni-con-i-cittadini/open-government/comunicazione-istituzionale-on-line/i-livelli-di-interazione-dei-servizi-on-line/index.html" TargetMode="External"/><Relationship Id="rId5" Type="http://schemas.openxmlformats.org/officeDocument/2006/relationships/hyperlink" Target="http://qualitapa.gov.it/sitoarcheologico/relazioni-con-i-cittadini/open-government/comunicazione-istituzionale-on-line/i-livelli-di-interazione-dei-servizi-on-line/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1586</Words>
  <Characters>9046</Characters>
  <Application>Microsoft Office Word</Application>
  <DocSecurity>0</DocSecurity>
  <Lines>75</Lines>
  <Paragraphs>21</Paragraphs>
  <ScaleCrop>false</ScaleCrop>
  <Company>KPMG</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Gobbo, Veronica</dc:creator>
  <cp:keywords/>
  <dc:description/>
  <cp:lastModifiedBy>Gobbo, Veronica</cp:lastModifiedBy>
  <cp:revision>1</cp:revision>
  <dcterms:created xsi:type="dcterms:W3CDTF">2020-05-12T10:57:00Z</dcterms:created>
  <dcterms:modified xsi:type="dcterms:W3CDTF">2020-05-12T10:58:00Z</dcterms:modified>
</cp:coreProperties>
</file>