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EE1" w:rsidRDefault="00206EE1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6EE1" w:rsidRDefault="00206EE1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206EE1" w:rsidRDefault="00B41FDA" w:rsidP="00206EE1">
      <w:pPr>
        <w:pStyle w:val="Intestazione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ALLEGATO D</w:t>
      </w:r>
    </w:p>
    <w:p w:rsidR="00B821D6" w:rsidRDefault="00B821D6" w:rsidP="00B821D6">
      <w:pPr>
        <w:spacing w:line="0" w:lineRule="atLeast"/>
        <w:ind w:right="120"/>
        <w:jc w:val="right"/>
        <w:rPr>
          <w:rFonts w:ascii="Times New Roman" w:hAnsi="Times New Roman"/>
          <w:sz w:val="22"/>
          <w:u w:val="single"/>
        </w:rPr>
      </w:pPr>
    </w:p>
    <w:p w:rsidR="00B821D6" w:rsidRPr="00A2121C" w:rsidRDefault="00B821D6" w:rsidP="00206EE1">
      <w:pPr>
        <w:ind w:right="-1"/>
        <w:jc w:val="center"/>
        <w:rPr>
          <w:rFonts w:ascii="Times New Roman" w:hAnsi="Times New Roman" w:cs="Times New Roman"/>
          <w:sz w:val="22"/>
          <w:szCs w:val="22"/>
        </w:rPr>
      </w:pPr>
      <w:r w:rsidRPr="00A2121C">
        <w:rPr>
          <w:rFonts w:ascii="Times New Roman" w:hAnsi="Times New Roman" w:cs="Times New Roman"/>
          <w:sz w:val="22"/>
          <w:szCs w:val="22"/>
        </w:rPr>
        <w:t>DICHIARAZIONE AI SENSI DELLA L.R. 11 MAGGIO 2018, N. 16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B821D6" w:rsidRDefault="00B821D6" w:rsidP="00B821D6">
      <w:pPr>
        <w:spacing w:line="360" w:lineRule="auto"/>
        <w:ind w:right="120"/>
        <w:jc w:val="right"/>
        <w:rPr>
          <w:rFonts w:ascii="Times New Roman" w:hAnsi="Times New Roman"/>
          <w:sz w:val="22"/>
          <w:u w:val="single"/>
        </w:rPr>
      </w:pPr>
    </w:p>
    <w:p w:rsidR="00B821D6" w:rsidRPr="00A2121C" w:rsidRDefault="00B821D6" w:rsidP="00206EE1">
      <w:pPr>
        <w:spacing w:line="360" w:lineRule="auto"/>
        <w:ind w:right="120"/>
        <w:jc w:val="center"/>
        <w:rPr>
          <w:rFonts w:ascii="Times New Roman" w:hAnsi="Times New Roman"/>
          <w:sz w:val="22"/>
        </w:rPr>
      </w:pPr>
      <w:r w:rsidRPr="00A2121C">
        <w:rPr>
          <w:rFonts w:ascii="Times New Roman" w:hAnsi="Times New Roman"/>
          <w:sz w:val="22"/>
        </w:rPr>
        <w:t>MODULO PER LE PERSONE GIURIDICHE</w:t>
      </w:r>
    </w:p>
    <w:p w:rsidR="00B821D6" w:rsidRDefault="00B821D6" w:rsidP="00B821D6">
      <w:pPr>
        <w:spacing w:line="360" w:lineRule="auto"/>
        <w:ind w:right="100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(comprende enti forniti di personalità giuridica, società e associazioni anche prive di personalità giuridica)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ind w:right="213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DICHIARAZIONE SOSTITUTIVA DI CERTIFICAZIONE E DELL’ATTO DI NOTORIETÀ (rilasciata ai sensi degli artt. 47 e 48 del D.P.R. n. 445 del 28/12/2000)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21" w:lineRule="exact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ind w:left="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sottoscritto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nato a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il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 w:rsidRPr="007864E6">
        <w:rPr>
          <w:rFonts w:ascii="Times New Roman" w:hAnsi="Times New Roman" w:cs="Times New Roman"/>
          <w:b/>
          <w:sz w:val="22"/>
          <w:szCs w:val="22"/>
        </w:rPr>
        <w:t xml:space="preserve"> </w:t>
      </w:r>
      <w:r>
        <w:rPr>
          <w:rFonts w:ascii="Times New Roman" w:hAnsi="Times New Roman"/>
          <w:sz w:val="22"/>
        </w:rPr>
        <w:t xml:space="preserve">C.F.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residente in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in qualità di legale rappresentante di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con sede legale in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 xml:space="preserve">, C.F./P.IVA 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instrText xml:space="preserve"> FORMTEXT </w:instrTex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separate"/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Arial Unicode MS" w:eastAsia="Arial Unicode MS" w:hAnsi="Arial Unicode MS" w:cs="Arial Unicode MS" w:hint="eastAsia"/>
          <w:b/>
          <w:sz w:val="22"/>
          <w:szCs w:val="22"/>
          <w:highlight w:val="lightGray"/>
          <w:u w:val="single"/>
        </w:rPr>
        <w:t> </w:t>
      </w:r>
      <w:r w:rsidRPr="0005542B">
        <w:rPr>
          <w:rFonts w:ascii="Times New Roman" w:hAnsi="Times New Roman" w:cs="Times New Roman"/>
          <w:b/>
          <w:sz w:val="22"/>
          <w:szCs w:val="22"/>
          <w:highlight w:val="lightGray"/>
          <w:u w:val="single"/>
        </w:rPr>
        <w:fldChar w:fldCharType="end"/>
      </w:r>
      <w:r>
        <w:rPr>
          <w:rFonts w:ascii="Times New Roman" w:hAnsi="Times New Roman"/>
          <w:sz w:val="22"/>
        </w:rPr>
        <w:t>, 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Pr="00A2121C" w:rsidRDefault="00B821D6" w:rsidP="00B821D6">
      <w:pPr>
        <w:spacing w:line="360" w:lineRule="auto"/>
        <w:ind w:right="93"/>
        <w:jc w:val="center"/>
        <w:rPr>
          <w:rFonts w:ascii="Times New Roman" w:hAnsi="Times New Roman"/>
          <w:b/>
          <w:sz w:val="22"/>
        </w:rPr>
      </w:pPr>
      <w:r w:rsidRPr="00A2121C">
        <w:rPr>
          <w:rFonts w:ascii="Times New Roman" w:hAnsi="Times New Roman"/>
          <w:b/>
          <w:sz w:val="22"/>
        </w:rPr>
        <w:t>DICHIARA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ind w:left="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che ognuno dei seguenti titolari e direttori tecnici per le ditte individuali, soci e Direttore/i Tecnico/i per le Snc, soci accomandatari e Direttore/i Tecnico/i per le Sas, amministratori muniti di rappresentanza e Direttore/i Tecnico/i per le altre società ed i Consorzi, soggetti che ricoprono un significativo ruolo decisionale e/o gestionale nell’impresa</w:t>
      </w:r>
    </w:p>
    <w:p w:rsidR="00B821D6" w:rsidRDefault="00B821D6" w:rsidP="00B821D6">
      <w:pPr>
        <w:spacing w:line="243" w:lineRule="exact"/>
        <w:rPr>
          <w:rFonts w:ascii="Times New Roman" w:hAnsi="Times New Roman"/>
        </w:rPr>
      </w:pPr>
    </w:p>
    <w:tbl>
      <w:tblPr>
        <w:tblW w:w="964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1200"/>
        <w:gridCol w:w="2120"/>
        <w:gridCol w:w="2240"/>
        <w:gridCol w:w="2060"/>
      </w:tblGrid>
      <w:tr w:rsidR="00B821D6" w:rsidTr="00B41FDA">
        <w:trPr>
          <w:trHeight w:val="237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COGNOME E</w:t>
            </w:r>
          </w:p>
        </w:tc>
        <w:tc>
          <w:tcPr>
            <w:tcW w:w="12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ind w:left="1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CARICA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LUOGO E DATA</w:t>
            </w:r>
          </w:p>
        </w:tc>
        <w:tc>
          <w:tcPr>
            <w:tcW w:w="22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ind w:left="48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RESIDENZA</w:t>
            </w:r>
          </w:p>
        </w:tc>
        <w:tc>
          <w:tcPr>
            <w:tcW w:w="20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37" w:lineRule="exact"/>
              <w:ind w:left="60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CODICE</w:t>
            </w:r>
          </w:p>
        </w:tc>
      </w:tr>
      <w:tr w:rsidR="00B821D6" w:rsidTr="00B41FDA">
        <w:trPr>
          <w:trHeight w:val="277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276" w:lineRule="exact"/>
              <w:jc w:val="center"/>
              <w:rPr>
                <w:rFonts w:ascii="Times New Roman" w:hAnsi="Times New Roman"/>
                <w:w w:val="94"/>
                <w:sz w:val="27"/>
                <w:vertAlign w:val="superscript"/>
              </w:rPr>
            </w:pPr>
            <w:r>
              <w:rPr>
                <w:rFonts w:ascii="Times New Roman" w:hAnsi="Times New Roman"/>
                <w:w w:val="94"/>
                <w:sz w:val="22"/>
              </w:rPr>
              <w:t xml:space="preserve">NOME </w:t>
            </w:r>
            <w:r>
              <w:rPr>
                <w:rFonts w:ascii="Times New Roman" w:hAnsi="Times New Roman"/>
                <w:w w:val="94"/>
                <w:sz w:val="27"/>
                <w:vertAlign w:val="superscript"/>
              </w:rPr>
              <w:t>(1)</w:t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jc w:val="center"/>
              <w:rPr>
                <w:rFonts w:ascii="Times New Roman" w:hAnsi="Times New Roman"/>
                <w:w w:val="99"/>
                <w:sz w:val="22"/>
              </w:rPr>
            </w:pPr>
            <w:r>
              <w:rPr>
                <w:rFonts w:ascii="Times New Roman" w:hAnsi="Times New Roman"/>
                <w:w w:val="99"/>
                <w:sz w:val="22"/>
              </w:rPr>
              <w:t>DI NASCITA</w:t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821D6" w:rsidP="00397439">
            <w:pPr>
              <w:spacing w:line="0" w:lineRule="atLeast"/>
              <w:ind w:left="56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FISCALE</w:t>
            </w:r>
          </w:p>
        </w:tc>
      </w:tr>
      <w:tr w:rsidR="00B821D6" w:rsidTr="00B41FDA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821D6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05542B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B41FDA" w:rsidTr="00B41FDA">
        <w:trPr>
          <w:trHeight w:val="242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1FDA" w:rsidRDefault="00B41FDA"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1FDA" w:rsidRDefault="00B41FDA"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1FDA" w:rsidRDefault="00B41FDA"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1FDA" w:rsidRDefault="00B41FDA"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1FDA" w:rsidRDefault="00B41FDA"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B41FDA" w:rsidTr="00BF0E81">
        <w:trPr>
          <w:trHeight w:val="244"/>
        </w:trPr>
        <w:tc>
          <w:tcPr>
            <w:tcW w:w="20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1FDA" w:rsidRDefault="00B41FDA" w:rsidP="009D6211"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12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1FDA" w:rsidRDefault="00B41FDA" w:rsidP="009D6211"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1FDA" w:rsidRDefault="00B41FDA" w:rsidP="009D6211"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2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1FDA" w:rsidRDefault="00B41FDA" w:rsidP="009D6211"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  <w:tc>
          <w:tcPr>
            <w:tcW w:w="20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1FDA" w:rsidRDefault="00B41FDA" w:rsidP="009D6211"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instrText xml:space="preserve"> FORMTEXT </w:instrTex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separate"/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Arial Unicode MS" w:eastAsia="Arial Unicode MS" w:hAnsi="Arial Unicode MS" w:cs="Arial Unicode MS" w:hint="eastAsia"/>
                <w:b/>
                <w:sz w:val="22"/>
                <w:szCs w:val="22"/>
                <w:highlight w:val="lightGray"/>
                <w:u w:val="single"/>
              </w:rPr>
              <w:t> </w:t>
            </w:r>
            <w:r w:rsidRPr="00116400">
              <w:rPr>
                <w:rFonts w:ascii="Times New Roman" w:hAnsi="Times New Roman" w:cs="Times New Roman"/>
                <w:b/>
                <w:sz w:val="22"/>
                <w:szCs w:val="22"/>
                <w:highlight w:val="lightGray"/>
                <w:u w:val="single"/>
              </w:rPr>
              <w:fldChar w:fldCharType="end"/>
            </w:r>
          </w:p>
        </w:tc>
      </w:tr>
      <w:tr w:rsidR="00B41FDA" w:rsidTr="00B41FDA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41FDA" w:rsidTr="00B41FDA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41FDA" w:rsidTr="00B41FDA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41FDA" w:rsidTr="00B41FDA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  <w:tr w:rsidR="00B41FDA" w:rsidTr="00B41FDA">
        <w:trPr>
          <w:trHeight w:val="242"/>
        </w:trPr>
        <w:tc>
          <w:tcPr>
            <w:tcW w:w="2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1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2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  <w:tc>
          <w:tcPr>
            <w:tcW w:w="20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41FDA" w:rsidRDefault="00B41FDA" w:rsidP="00397439">
            <w:pPr>
              <w:spacing w:line="0" w:lineRule="atLeast"/>
              <w:rPr>
                <w:rFonts w:ascii="Times New Roman" w:hAnsi="Times New Roman"/>
                <w:sz w:val="21"/>
              </w:rPr>
            </w:pPr>
          </w:p>
        </w:tc>
      </w:tr>
    </w:tbl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numPr>
          <w:ilvl w:val="0"/>
          <w:numId w:val="1"/>
        </w:numPr>
        <w:tabs>
          <w:tab w:val="left" w:pos="266"/>
        </w:tabs>
        <w:spacing w:line="360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1"/>
          <w:numId w:val="1"/>
        </w:numPr>
        <w:tabs>
          <w:tab w:val="left" w:pos="787"/>
        </w:tabs>
        <w:spacing w:line="360" w:lineRule="auto"/>
        <w:ind w:left="42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 tempo superiore ad anni due di reclusione, sola o congiunta a pena pecuniaria, con effetti fino alla riabilitazione;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1"/>
          <w:numId w:val="1"/>
        </w:numPr>
        <w:tabs>
          <w:tab w:val="left" w:pos="792"/>
        </w:tabs>
        <w:spacing w:line="360" w:lineRule="auto"/>
        <w:ind w:left="427" w:right="10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0"/>
          <w:numId w:val="1"/>
        </w:numPr>
        <w:tabs>
          <w:tab w:val="left" w:pos="262"/>
        </w:tabs>
        <w:spacing w:line="360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sono consapevoli del fatto che nel caso previsto dalla lettera b) del precedente punto 1) la revoca della sospensione condizionale della pena comporta l’obbligo della restituzione del sostegno pubblico ricevuto;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0"/>
          <w:numId w:val="1"/>
        </w:numPr>
        <w:tabs>
          <w:tab w:val="left" w:pos="259"/>
        </w:tabs>
        <w:spacing w:line="360" w:lineRule="auto"/>
        <w:ind w:left="7" w:right="100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non sono soggetti destinatari di misure di prevenzione personale applicate dall’autorità giudiziari 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  <w:bookmarkStart w:id="1" w:name="page2"/>
      <w:bookmarkEnd w:id="1"/>
    </w:p>
    <w:p w:rsidR="00B821D6" w:rsidRDefault="00B821D6" w:rsidP="00B821D6">
      <w:pPr>
        <w:spacing w:line="204" w:lineRule="exact"/>
        <w:rPr>
          <w:rFonts w:ascii="Times New Roman" w:hAnsi="Times New Roman"/>
        </w:rPr>
      </w:pPr>
    </w:p>
    <w:p w:rsidR="00B821D6" w:rsidRPr="00224BE8" w:rsidRDefault="00B821D6" w:rsidP="00B821D6">
      <w:pPr>
        <w:spacing w:line="288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24BE8">
        <w:rPr>
          <w:rFonts w:ascii="Times New Roman" w:hAnsi="Times New Roman" w:cs="Times New Roman"/>
          <w:b/>
          <w:sz w:val="22"/>
          <w:szCs w:val="22"/>
        </w:rPr>
        <w:t>DICHIARA</w:t>
      </w:r>
      <w:r>
        <w:rPr>
          <w:rFonts w:ascii="Times New Roman" w:hAnsi="Times New Roman" w:cs="Times New Roman"/>
          <w:b/>
          <w:sz w:val="22"/>
          <w:szCs w:val="22"/>
        </w:rPr>
        <w:t xml:space="preserve"> inoltre,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numPr>
          <w:ilvl w:val="0"/>
          <w:numId w:val="2"/>
        </w:numPr>
        <w:tabs>
          <w:tab w:val="left" w:pos="211"/>
        </w:tabs>
        <w:spacing w:line="360" w:lineRule="auto"/>
        <w:ind w:left="7" w:hanging="7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</w:r>
    </w:p>
    <w:p w:rsidR="00B821D6" w:rsidRDefault="00B821D6" w:rsidP="00B821D6">
      <w:pPr>
        <w:spacing w:line="360" w:lineRule="auto"/>
        <w:rPr>
          <w:rFonts w:ascii="Times New Roman" w:hAnsi="Times New Roman"/>
          <w:sz w:val="22"/>
        </w:rPr>
      </w:pPr>
    </w:p>
    <w:p w:rsidR="00B821D6" w:rsidRPr="006F64BE" w:rsidRDefault="00B821D6" w:rsidP="00B821D6">
      <w:pPr>
        <w:numPr>
          <w:ilvl w:val="0"/>
          <w:numId w:val="2"/>
        </w:numPr>
        <w:tabs>
          <w:tab w:val="left" w:pos="167"/>
        </w:tabs>
        <w:spacing w:line="360" w:lineRule="auto"/>
        <w:ind w:left="7" w:hanging="167"/>
        <w:jc w:val="both"/>
        <w:rPr>
          <w:rFonts w:ascii="Times New Roman" w:hAnsi="Times New Roman"/>
          <w:sz w:val="22"/>
        </w:rPr>
      </w:pPr>
      <w:r w:rsidRPr="006F64BE">
        <w:rPr>
          <w:rFonts w:ascii="Times New Roman" w:hAnsi="Times New Roman"/>
          <w:sz w:val="22"/>
        </w:rPr>
        <w:t>che la società (l’ente fornito di personalità giuridica, l’associazione anche priva di personalità giuridica</w:t>
      </w:r>
      <w:r>
        <w:rPr>
          <w:rFonts w:ascii="Times New Roman" w:hAnsi="Times New Roman"/>
          <w:sz w:val="22"/>
        </w:rPr>
        <w:t xml:space="preserve"> </w:t>
      </w:r>
      <w:r w:rsidRPr="006F64BE">
        <w:rPr>
          <w:rFonts w:ascii="Times New Roman" w:hAnsi="Times New Roman"/>
          <w:sz w:val="22"/>
        </w:rPr>
        <w:t xml:space="preserve">richiedente) non è stata condannata alla sanzione </w:t>
      </w:r>
      <w:proofErr w:type="spellStart"/>
      <w:r w:rsidRPr="006F64BE">
        <w:rPr>
          <w:rFonts w:ascii="Times New Roman" w:hAnsi="Times New Roman"/>
          <w:sz w:val="22"/>
        </w:rPr>
        <w:t>interdittiva</w:t>
      </w:r>
      <w:proofErr w:type="spellEnd"/>
      <w:r w:rsidRPr="006F64BE">
        <w:rPr>
          <w:rFonts w:ascii="Times New Roman" w:hAnsi="Times New Roman"/>
          <w:sz w:val="22"/>
        </w:rPr>
        <w:t xml:space="preserve"> di cui all’articolo 9, comma 2, lettera d), del decreto legislativo 8 giugno 2001, n. 231 “Disciplina della responsabilità amministrativa delle persone giuridiche, delle società e delle associazioni anche prive di personalità giuridica, a norma dell’arti colo 11 della legge 29 settembre 2000, n. 300”;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Pr="006F64BE" w:rsidRDefault="00B821D6" w:rsidP="00B821D6">
      <w:pPr>
        <w:numPr>
          <w:ilvl w:val="0"/>
          <w:numId w:val="3"/>
        </w:numPr>
        <w:tabs>
          <w:tab w:val="left" w:pos="151"/>
        </w:tabs>
        <w:spacing w:line="360" w:lineRule="auto"/>
        <w:ind w:left="7" w:right="20" w:hanging="7"/>
        <w:jc w:val="both"/>
        <w:rPr>
          <w:rFonts w:ascii="Times New Roman" w:hAnsi="Times New Roman"/>
          <w:sz w:val="22"/>
        </w:rPr>
      </w:pPr>
      <w:r w:rsidRPr="006F64BE">
        <w:rPr>
          <w:rFonts w:ascii="Times New Roman" w:hAnsi="Times New Roman"/>
          <w:sz w:val="22"/>
        </w:rPr>
        <w:t xml:space="preserve">di essere informato che, ai sensi e per gli effetti del Regolamento 2016/679/UE (General Data </w:t>
      </w:r>
      <w:proofErr w:type="spellStart"/>
      <w:r w:rsidRPr="006F64BE">
        <w:rPr>
          <w:rFonts w:ascii="Times New Roman" w:hAnsi="Times New Roman"/>
          <w:sz w:val="22"/>
        </w:rPr>
        <w:t>Protection</w:t>
      </w:r>
      <w:proofErr w:type="spellEnd"/>
      <w:r w:rsidRPr="006F64BE">
        <w:rPr>
          <w:rFonts w:ascii="Times New Roman" w:hAnsi="Times New Roman"/>
          <w:sz w:val="22"/>
        </w:rPr>
        <w:t xml:space="preserve"> </w:t>
      </w:r>
      <w:proofErr w:type="spellStart"/>
      <w:r w:rsidRPr="006F64BE">
        <w:rPr>
          <w:rFonts w:ascii="Times New Roman" w:hAnsi="Times New Roman"/>
          <w:sz w:val="22"/>
        </w:rPr>
        <w:t>Regulation</w:t>
      </w:r>
      <w:proofErr w:type="spellEnd"/>
      <w:r w:rsidRPr="006F64BE">
        <w:rPr>
          <w:rFonts w:ascii="Times New Roman" w:hAnsi="Times New Roman"/>
          <w:sz w:val="22"/>
        </w:rPr>
        <w:t xml:space="preserve"> – GDPR), i dati raccolti tramite la presente dichiarazione saranno trattati, anche con strumenti </w:t>
      </w:r>
      <w:r w:rsidRPr="006F64BE">
        <w:rPr>
          <w:rFonts w:ascii="Times New Roman" w:hAnsi="Times New Roman"/>
          <w:sz w:val="22"/>
        </w:rPr>
        <w:lastRenderedPageBreak/>
        <w:t>informatici, esclusivamente nell’ambito e per le finalità del procedimento per il quale la presente</w:t>
      </w:r>
      <w:r>
        <w:rPr>
          <w:rFonts w:ascii="Times New Roman" w:hAnsi="Times New Roman"/>
          <w:sz w:val="22"/>
        </w:rPr>
        <w:t xml:space="preserve"> </w:t>
      </w:r>
      <w:r w:rsidRPr="006F64BE">
        <w:rPr>
          <w:rFonts w:ascii="Times New Roman" w:hAnsi="Times New Roman"/>
          <w:sz w:val="22"/>
        </w:rPr>
        <w:t xml:space="preserve">dichiarazione viene resa e con le modalità previste dalla “Informativa generale privacy” ai sensi dell’art. 13 del G.D.P.R </w:t>
      </w:r>
      <w:r w:rsidRPr="006F64BE">
        <w:rPr>
          <w:rFonts w:ascii="Times New Roman" w:hAnsi="Times New Roman"/>
          <w:sz w:val="27"/>
          <w:vertAlign w:val="superscript"/>
        </w:rPr>
        <w:t>(2)</w:t>
      </w:r>
      <w:r w:rsidRPr="006F64BE">
        <w:rPr>
          <w:rFonts w:ascii="Times New Roman" w:hAnsi="Times New Roman"/>
          <w:sz w:val="22"/>
        </w:rPr>
        <w:t>.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</w:p>
    <w:p w:rsidR="00B821D6" w:rsidRDefault="00B821D6" w:rsidP="00B821D6">
      <w:pPr>
        <w:tabs>
          <w:tab w:val="left" w:pos="5647"/>
        </w:tabs>
        <w:spacing w:line="360" w:lineRule="auto"/>
        <w:ind w:left="7"/>
        <w:rPr>
          <w:rFonts w:ascii="Times New Roman" w:hAnsi="Times New Roman"/>
          <w:sz w:val="21"/>
        </w:rPr>
      </w:pPr>
      <w:r>
        <w:rPr>
          <w:rFonts w:ascii="Times New Roman" w:hAnsi="Times New Roman"/>
          <w:sz w:val="22"/>
        </w:rPr>
        <w:t>Data ___________________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1"/>
        </w:rPr>
        <w:t>Firma ____________________________</w:t>
      </w:r>
    </w:p>
    <w:p w:rsidR="00B821D6" w:rsidRDefault="00B821D6" w:rsidP="00B821D6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(digitale)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206EE1" w:rsidRDefault="00206EE1" w:rsidP="00B821D6">
      <w:pPr>
        <w:spacing w:line="200" w:lineRule="exact"/>
        <w:rPr>
          <w:rFonts w:ascii="Times New Roman" w:hAnsi="Times New Roman"/>
        </w:rPr>
      </w:pPr>
    </w:p>
    <w:p w:rsidR="00206EE1" w:rsidRDefault="00206EE1" w:rsidP="00B821D6">
      <w:pPr>
        <w:spacing w:line="200" w:lineRule="exact"/>
        <w:rPr>
          <w:rFonts w:ascii="Times New Roman" w:hAnsi="Times New Roman"/>
        </w:rPr>
      </w:pPr>
      <w:r w:rsidRPr="005D395A">
        <w:rPr>
          <w:rFonts w:ascii="Times New Roman" w:hAnsi="Times New Roman" w:cs="Times New Roman"/>
          <w:b/>
          <w:sz w:val="20"/>
          <w:szCs w:val="20"/>
        </w:rPr>
        <w:t>In caso di firma olografa, allegare documento d’identità in corso di validità.</w:t>
      </w:r>
    </w:p>
    <w:p w:rsidR="00B821D6" w:rsidRDefault="00B821D6" w:rsidP="00B821D6">
      <w:pPr>
        <w:spacing w:line="200" w:lineRule="exact"/>
        <w:rPr>
          <w:rFonts w:ascii="Times New Roman" w:hAnsi="Times New Roman"/>
        </w:rPr>
      </w:pPr>
    </w:p>
    <w:p w:rsidR="00B821D6" w:rsidRDefault="00B821D6" w:rsidP="00B821D6">
      <w:pPr>
        <w:spacing w:line="252" w:lineRule="exact"/>
        <w:rPr>
          <w:rFonts w:ascii="Times New Roman" w:hAnsi="Times New Roman"/>
        </w:rPr>
      </w:pPr>
    </w:p>
    <w:p w:rsidR="00B821D6" w:rsidRDefault="00B821D6" w:rsidP="00B821D6">
      <w:pPr>
        <w:numPr>
          <w:ilvl w:val="0"/>
          <w:numId w:val="4"/>
        </w:numPr>
        <w:tabs>
          <w:tab w:val="left" w:pos="367"/>
        </w:tabs>
        <w:spacing w:line="0" w:lineRule="atLeast"/>
        <w:ind w:left="367" w:hanging="3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Nell’elenco ricomprendere anche il dichiarante.</w:t>
      </w:r>
    </w:p>
    <w:p w:rsidR="00B821D6" w:rsidRDefault="00B821D6" w:rsidP="00B821D6">
      <w:pPr>
        <w:spacing w:line="47" w:lineRule="exact"/>
        <w:rPr>
          <w:rFonts w:ascii="Times New Roman" w:hAnsi="Times New Roman"/>
          <w:sz w:val="22"/>
        </w:rPr>
      </w:pPr>
    </w:p>
    <w:p w:rsidR="00B821D6" w:rsidRDefault="00B821D6" w:rsidP="00B821D6">
      <w:pPr>
        <w:numPr>
          <w:ilvl w:val="0"/>
          <w:numId w:val="4"/>
        </w:numPr>
        <w:tabs>
          <w:tab w:val="left" w:pos="367"/>
        </w:tabs>
        <w:spacing w:line="267" w:lineRule="auto"/>
        <w:ind w:left="367" w:right="100" w:hanging="367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L’Informativa generale privacy è pubblicata nella sezione “Privacy” del sito www.regione.veneto.it, accessibile dal link in calce alla home page.</w:t>
      </w:r>
    </w:p>
    <w:p w:rsidR="00B821D6" w:rsidRDefault="00B821D6" w:rsidP="00B821D6">
      <w:pPr>
        <w:spacing w:before="240" w:after="60"/>
        <w:rPr>
          <w:rFonts w:ascii="Times New Roman" w:hAnsi="Times New Roman" w:cs="Times New Roman"/>
          <w:b/>
          <w:sz w:val="22"/>
          <w:szCs w:val="22"/>
        </w:rPr>
      </w:pPr>
    </w:p>
    <w:p w:rsidR="001E75EF" w:rsidRDefault="001E75EF"/>
    <w:sectPr w:rsidR="001E75EF" w:rsidSect="00B821D6">
      <w:footerReference w:type="default" r:id="rId8"/>
      <w:headerReference w:type="first" r:id="rId9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4DC" w:rsidRDefault="003464DC" w:rsidP="00B821D6">
      <w:r>
        <w:separator/>
      </w:r>
    </w:p>
  </w:endnote>
  <w:endnote w:type="continuationSeparator" w:id="0">
    <w:p w:rsidR="003464DC" w:rsidRDefault="003464DC" w:rsidP="00B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E6" w:rsidRDefault="00280626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4DC" w:rsidRDefault="003464DC" w:rsidP="00B821D6">
      <w:r>
        <w:separator/>
      </w:r>
    </w:p>
  </w:footnote>
  <w:footnote w:type="continuationSeparator" w:id="0">
    <w:p w:rsidR="003464DC" w:rsidRDefault="003464DC" w:rsidP="00B82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6EE1" w:rsidRDefault="00206EE1" w:rsidP="00206EE1">
    <w:pPr>
      <w:pStyle w:val="Intestazione"/>
      <w:jc w:val="center"/>
    </w:pPr>
    <w:r>
      <w:rPr>
        <w:noProof/>
      </w:rPr>
      <w:drawing>
        <wp:inline distT="0" distB="0" distL="0" distR="0" wp14:anchorId="54F6737C" wp14:editId="0DB94B65">
          <wp:extent cx="1800000" cy="1044000"/>
          <wp:effectExtent l="0" t="0" r="0" b="3810"/>
          <wp:docPr id="2" name="Immagine 2" descr="C:\Users\tommaso-dallapalma\Desktop\Loghi POR 2014 2020\logo_denominativo\grigio\positivo\por_veneto_logoden-positivo-grigi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ommaso-dallapalma\Desktop\Loghi POR 2014 2020\logo_denominativo\grigio\positivo\por_veneto_logoden-positivo-grigi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74B0DC50"/>
    <w:lvl w:ilvl="0" w:tplc="FFFFFFFF">
      <w:start w:val="1"/>
      <w:numFmt w:val="decimal"/>
      <w:lvlText w:val="%1)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625558EC"/>
    <w:lvl w:ilvl="0" w:tplc="FFFFFFFF">
      <w:start w:val="1"/>
      <w:numFmt w:val="decimal"/>
      <w:lvlText w:val="(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1D6"/>
    <w:rsid w:val="001E75EF"/>
    <w:rsid w:val="00206EE1"/>
    <w:rsid w:val="00260B08"/>
    <w:rsid w:val="00280626"/>
    <w:rsid w:val="003464DC"/>
    <w:rsid w:val="007A4B12"/>
    <w:rsid w:val="00951298"/>
    <w:rsid w:val="00A317B0"/>
    <w:rsid w:val="00B41FDA"/>
    <w:rsid w:val="00B821D6"/>
    <w:rsid w:val="00C7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1D6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B821D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1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1D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21D6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character" w:styleId="Numeropagina">
    <w:name w:val="page number"/>
    <w:uiPriority w:val="99"/>
    <w:rsid w:val="00B821D6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B821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21D6"/>
    <w:rPr>
      <w:rFonts w:ascii="Arial" w:eastAsia="Times New Roman" w:hAnsi="Arial" w:cs="Arial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21D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21D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RegioneDelVeneto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2018-10-01T09:07:00Z</dcterms:created>
  <dcterms:modified xsi:type="dcterms:W3CDTF">2019-06-13T07:48:00Z</dcterms:modified>
</cp:coreProperties>
</file>